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C80" w:rsidRPr="00B45AE2" w:rsidRDefault="00EF3C80" w:rsidP="00EF3C80">
      <w:pPr>
        <w:tabs>
          <w:tab w:val="left" w:pos="8565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025A43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98827D6" wp14:editId="476CFC0E">
            <wp:extent cx="944880" cy="902335"/>
            <wp:effectExtent l="0" t="0" r="762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3C80" w:rsidRPr="00025A43" w:rsidRDefault="00025A43" w:rsidP="00EF3C80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25A43">
        <w:rPr>
          <w:rFonts w:ascii="Times New Roman" w:eastAsia="Calibri" w:hAnsi="Times New Roman" w:cs="Times New Roman"/>
          <w:sz w:val="28"/>
          <w:szCs w:val="28"/>
        </w:rPr>
        <w:t>ТЫВА РЕСПУБЛИКАНЫН ОВУР КОЖУУННУН СОЛЧУР СУМУ ЧАГЫРГАЗЫ</w:t>
      </w:r>
    </w:p>
    <w:p w:rsidR="00EF3C80" w:rsidRPr="00025A43" w:rsidRDefault="00EF3C80" w:rsidP="00EF3C80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5A43">
        <w:rPr>
          <w:rFonts w:ascii="Times New Roman" w:eastAsia="Calibri" w:hAnsi="Times New Roman" w:cs="Times New Roman"/>
          <w:b/>
          <w:sz w:val="28"/>
          <w:szCs w:val="28"/>
        </w:rPr>
        <w:t>ДОКТААЛ</w:t>
      </w:r>
    </w:p>
    <w:p w:rsidR="00EF3C80" w:rsidRPr="00025A43" w:rsidRDefault="00EF3C80" w:rsidP="00EF3C80">
      <w:pPr>
        <w:pBdr>
          <w:bottom w:val="single" w:sz="12" w:space="1" w:color="auto"/>
        </w:pBd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25A43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="00025A43" w:rsidRPr="00025A43">
        <w:rPr>
          <w:rFonts w:ascii="Times New Roman" w:eastAsia="Calibri" w:hAnsi="Times New Roman" w:cs="Times New Roman"/>
          <w:sz w:val="28"/>
          <w:szCs w:val="28"/>
        </w:rPr>
        <w:t>СЕЛЬСКОГО ПОСЕЛЕНИЯ СУМОН СОЛЧУР ОВЮРСКОГО КОЖУУНА РЕСПУБЛИКИ ТЫВА</w:t>
      </w:r>
    </w:p>
    <w:p w:rsidR="00EF3C80" w:rsidRPr="00025A43" w:rsidRDefault="00EF3C80" w:rsidP="00EF3C80">
      <w:pPr>
        <w:pBdr>
          <w:bottom w:val="single" w:sz="12" w:space="1" w:color="auto"/>
        </w:pBd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5A43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EF3C80" w:rsidRPr="00025A43" w:rsidRDefault="00025A43" w:rsidP="00EF3C80">
      <w:pPr>
        <w:spacing w:after="160" w:line="259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25A43">
        <w:rPr>
          <w:rFonts w:ascii="Times New Roman" w:eastAsia="Calibri" w:hAnsi="Times New Roman" w:cs="Times New Roman"/>
          <w:sz w:val="20"/>
          <w:szCs w:val="20"/>
        </w:rPr>
        <w:t>668133</w:t>
      </w:r>
      <w:r w:rsidR="00EF3C80" w:rsidRPr="00025A43">
        <w:rPr>
          <w:rFonts w:ascii="Times New Roman" w:eastAsia="Calibri" w:hAnsi="Times New Roman" w:cs="Times New Roman"/>
          <w:sz w:val="20"/>
          <w:szCs w:val="20"/>
        </w:rPr>
        <w:t xml:space="preserve">, Республика Тыва, </w:t>
      </w:r>
      <w:proofErr w:type="spellStart"/>
      <w:r w:rsidR="00EF3C80" w:rsidRPr="00025A43">
        <w:rPr>
          <w:rFonts w:ascii="Times New Roman" w:eastAsia="Calibri" w:hAnsi="Times New Roman" w:cs="Times New Roman"/>
          <w:sz w:val="20"/>
          <w:szCs w:val="20"/>
        </w:rPr>
        <w:t>Овюрский</w:t>
      </w:r>
      <w:proofErr w:type="spellEnd"/>
      <w:r w:rsidR="00EF3C80" w:rsidRPr="00025A4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EF3C80" w:rsidRPr="00025A43">
        <w:rPr>
          <w:rFonts w:ascii="Times New Roman" w:eastAsia="Calibri" w:hAnsi="Times New Roman" w:cs="Times New Roman"/>
          <w:sz w:val="20"/>
          <w:szCs w:val="20"/>
        </w:rPr>
        <w:t>кожуун</w:t>
      </w:r>
      <w:proofErr w:type="spellEnd"/>
      <w:r w:rsidR="00EF3C80" w:rsidRPr="00025A43">
        <w:rPr>
          <w:rFonts w:ascii="Times New Roman" w:eastAsia="Calibri" w:hAnsi="Times New Roman" w:cs="Times New Roman"/>
          <w:sz w:val="20"/>
          <w:szCs w:val="20"/>
        </w:rPr>
        <w:t xml:space="preserve">, с. </w:t>
      </w:r>
      <w:proofErr w:type="spellStart"/>
      <w:r w:rsidRPr="00025A43">
        <w:rPr>
          <w:rFonts w:ascii="Times New Roman" w:eastAsia="Calibri" w:hAnsi="Times New Roman" w:cs="Times New Roman"/>
          <w:sz w:val="20"/>
          <w:szCs w:val="20"/>
        </w:rPr>
        <w:t>Солчур</w:t>
      </w:r>
      <w:proofErr w:type="spellEnd"/>
      <w:r w:rsidR="00EF3C80" w:rsidRPr="00025A43">
        <w:rPr>
          <w:rFonts w:ascii="Times New Roman" w:eastAsia="Calibri" w:hAnsi="Times New Roman" w:cs="Times New Roman"/>
          <w:sz w:val="20"/>
          <w:szCs w:val="20"/>
        </w:rPr>
        <w:t xml:space="preserve">, ул. </w:t>
      </w:r>
      <w:proofErr w:type="spellStart"/>
      <w:r w:rsidRPr="00025A43">
        <w:rPr>
          <w:rFonts w:ascii="Times New Roman" w:eastAsia="Calibri" w:hAnsi="Times New Roman" w:cs="Times New Roman"/>
          <w:sz w:val="20"/>
          <w:szCs w:val="20"/>
        </w:rPr>
        <w:t>Сунгар-оол</w:t>
      </w:r>
      <w:proofErr w:type="spellEnd"/>
      <w:r w:rsidRPr="00025A43">
        <w:rPr>
          <w:rFonts w:ascii="Times New Roman" w:eastAsia="Calibri" w:hAnsi="Times New Roman" w:cs="Times New Roman"/>
          <w:sz w:val="20"/>
          <w:szCs w:val="20"/>
        </w:rPr>
        <w:t>, д.4, тел. 8(394-44) 217-65</w:t>
      </w:r>
      <w:r w:rsidR="00EF3C80" w:rsidRPr="00025A43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A738D5" w:rsidRPr="00025A43" w:rsidRDefault="00A738D5" w:rsidP="00EF3C80">
      <w:pPr>
        <w:pStyle w:val="ConsPlusTitlePage"/>
        <w:jc w:val="center"/>
      </w:pPr>
    </w:p>
    <w:p w:rsidR="003F4DC2" w:rsidRPr="00025A43" w:rsidRDefault="00025A43" w:rsidP="003F4DC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25A43">
        <w:rPr>
          <w:rFonts w:ascii="Times New Roman" w:hAnsi="Times New Roman" w:cs="Times New Roman"/>
          <w:b w:val="0"/>
          <w:sz w:val="28"/>
          <w:szCs w:val="28"/>
        </w:rPr>
        <w:t>«03» апреля</w:t>
      </w:r>
      <w:r w:rsidR="003F4DC2" w:rsidRPr="00025A43">
        <w:rPr>
          <w:rFonts w:ascii="Times New Roman" w:hAnsi="Times New Roman" w:cs="Times New Roman"/>
          <w:b w:val="0"/>
          <w:sz w:val="28"/>
          <w:szCs w:val="28"/>
        </w:rPr>
        <w:t xml:space="preserve"> 2024 г.                                                       </w:t>
      </w:r>
      <w:r w:rsidRPr="00025A4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="003F4DC2" w:rsidRPr="00025A43">
        <w:rPr>
          <w:rFonts w:ascii="Times New Roman" w:hAnsi="Times New Roman" w:cs="Times New Roman"/>
          <w:b w:val="0"/>
          <w:sz w:val="28"/>
          <w:szCs w:val="28"/>
        </w:rPr>
        <w:t xml:space="preserve">  № </w:t>
      </w:r>
      <w:r w:rsidRPr="00025A43">
        <w:rPr>
          <w:rFonts w:ascii="Times New Roman" w:hAnsi="Times New Roman" w:cs="Times New Roman"/>
          <w:b w:val="0"/>
          <w:sz w:val="28"/>
          <w:szCs w:val="28"/>
          <w:u w:val="single"/>
        </w:rPr>
        <w:t>24</w:t>
      </w:r>
    </w:p>
    <w:p w:rsidR="003F4DC2" w:rsidRPr="00B45AE2" w:rsidRDefault="003F4DC2" w:rsidP="003F4DC2">
      <w:pPr>
        <w:pStyle w:val="ConsPlusTitle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738D5" w:rsidRPr="00025A43" w:rsidRDefault="00A738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5A43">
        <w:rPr>
          <w:rFonts w:ascii="Times New Roman" w:hAnsi="Times New Roman" w:cs="Times New Roman"/>
          <w:sz w:val="28"/>
          <w:szCs w:val="28"/>
        </w:rPr>
        <w:t>ОБ УТВЕРЖДЕНИИ ТРЕБОВАНИЙ</w:t>
      </w:r>
    </w:p>
    <w:p w:rsidR="00A738D5" w:rsidRPr="00025A43" w:rsidRDefault="00A738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5A43">
        <w:rPr>
          <w:rFonts w:ascii="Times New Roman" w:hAnsi="Times New Roman" w:cs="Times New Roman"/>
          <w:sz w:val="28"/>
          <w:szCs w:val="28"/>
        </w:rPr>
        <w:t>К АРХИТЕКТУРНО-ГРАДОСТРОИТЕЛЬНОМУ ОБЛИКУ ОБЪЕКТА</w:t>
      </w:r>
    </w:p>
    <w:p w:rsidR="00A738D5" w:rsidRPr="00025A43" w:rsidRDefault="00A738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5A43">
        <w:rPr>
          <w:rFonts w:ascii="Times New Roman" w:hAnsi="Times New Roman" w:cs="Times New Roman"/>
          <w:sz w:val="28"/>
          <w:szCs w:val="28"/>
        </w:rPr>
        <w:t>КАПИТАЛЬНОГО СТРОИТЕЛЬСТВА И ПРАВИЛ СОГЛАСОВАНИЯ</w:t>
      </w:r>
    </w:p>
    <w:p w:rsidR="00A738D5" w:rsidRPr="00025A43" w:rsidRDefault="00A738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5A43">
        <w:rPr>
          <w:rFonts w:ascii="Times New Roman" w:hAnsi="Times New Roman" w:cs="Times New Roman"/>
          <w:sz w:val="28"/>
          <w:szCs w:val="28"/>
        </w:rPr>
        <w:t>АРХИТЕКТУРНО-ГРАДОСТРОИТЕЛЬНОГО ОБЛИКА ОБЪЕКТА</w:t>
      </w:r>
    </w:p>
    <w:p w:rsidR="00A738D5" w:rsidRPr="00B45AE2" w:rsidRDefault="00A738D5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025A43"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</w:p>
    <w:p w:rsidR="00A738D5" w:rsidRPr="00B45AE2" w:rsidRDefault="00A738D5">
      <w:pPr>
        <w:pStyle w:val="ConsPlusNormal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738D5" w:rsidRPr="00025A43" w:rsidRDefault="00A738D5" w:rsidP="00EF3C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A4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>
        <w:r w:rsidRPr="00025A43">
          <w:rPr>
            <w:rFonts w:ascii="Times New Roman" w:hAnsi="Times New Roman" w:cs="Times New Roman"/>
            <w:color w:val="0000FF"/>
            <w:sz w:val="28"/>
            <w:szCs w:val="28"/>
          </w:rPr>
          <w:t>частью 6.2 статьи 30</w:t>
        </w:r>
      </w:hyperlink>
      <w:r w:rsidRPr="00025A43">
        <w:rPr>
          <w:rFonts w:ascii="Times New Roman" w:hAnsi="Times New Roman" w:cs="Times New Roman"/>
          <w:sz w:val="28"/>
          <w:szCs w:val="28"/>
        </w:rPr>
        <w:t xml:space="preserve">, </w:t>
      </w:r>
      <w:hyperlink r:id="rId6">
        <w:r w:rsidRPr="00025A43">
          <w:rPr>
            <w:rFonts w:ascii="Times New Roman" w:hAnsi="Times New Roman" w:cs="Times New Roman"/>
            <w:color w:val="0000FF"/>
            <w:sz w:val="28"/>
            <w:szCs w:val="28"/>
          </w:rPr>
          <w:t>пунктом 5 части 2</w:t>
        </w:r>
      </w:hyperlink>
      <w:r w:rsidRPr="00025A4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>
        <w:r w:rsidRPr="00025A43">
          <w:rPr>
            <w:rFonts w:ascii="Times New Roman" w:hAnsi="Times New Roman" w:cs="Times New Roman"/>
            <w:color w:val="0000FF"/>
            <w:sz w:val="28"/>
            <w:szCs w:val="28"/>
          </w:rPr>
          <w:t>частью 5 статьи 40.1</w:t>
        </w:r>
      </w:hyperlink>
      <w:r w:rsidRPr="00025A43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 w:rsidR="00EF3C80" w:rsidRPr="00025A43">
        <w:rPr>
          <w:rFonts w:ascii="Times New Roman" w:hAnsi="Times New Roman" w:cs="Times New Roman"/>
          <w:sz w:val="28"/>
          <w:szCs w:val="28"/>
        </w:rPr>
        <w:t xml:space="preserve">, Концепции внешнего дизайнерского и архитектурно-художественного облика зданий, сооружений на территориях населенных пунктов Республики Тыва, Администрация </w:t>
      </w:r>
      <w:r w:rsidR="00025A43" w:rsidRPr="00025A4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025A43" w:rsidRPr="00025A43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025A43" w:rsidRPr="00025A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5A43" w:rsidRPr="00025A43">
        <w:rPr>
          <w:rFonts w:ascii="Times New Roman" w:hAnsi="Times New Roman" w:cs="Times New Roman"/>
          <w:sz w:val="28"/>
          <w:szCs w:val="28"/>
        </w:rPr>
        <w:t>Солчур</w:t>
      </w:r>
      <w:proofErr w:type="spellEnd"/>
      <w:r w:rsidR="00025A43" w:rsidRPr="00025A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3C80" w:rsidRPr="00025A43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EF3C80" w:rsidRPr="00025A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3C80" w:rsidRPr="00025A43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025A43">
        <w:rPr>
          <w:rFonts w:ascii="Times New Roman" w:hAnsi="Times New Roman" w:cs="Times New Roman"/>
          <w:sz w:val="28"/>
          <w:szCs w:val="28"/>
        </w:rPr>
        <w:t xml:space="preserve"> </w:t>
      </w:r>
      <w:r w:rsidR="00EF3C80" w:rsidRPr="00025A43">
        <w:rPr>
          <w:rFonts w:ascii="Times New Roman" w:hAnsi="Times New Roman" w:cs="Times New Roman"/>
          <w:sz w:val="28"/>
          <w:szCs w:val="28"/>
        </w:rPr>
        <w:t>ПОСТАНОВЛЯЕТ</w:t>
      </w:r>
      <w:r w:rsidRPr="00025A43">
        <w:rPr>
          <w:rFonts w:ascii="Times New Roman" w:hAnsi="Times New Roman" w:cs="Times New Roman"/>
          <w:sz w:val="28"/>
          <w:szCs w:val="28"/>
        </w:rPr>
        <w:t>:</w:t>
      </w:r>
    </w:p>
    <w:p w:rsidR="00A738D5" w:rsidRPr="00025A43" w:rsidRDefault="00A738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A43"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A738D5" w:rsidRPr="00025A43" w:rsidRDefault="00EF3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A43">
        <w:rPr>
          <w:rFonts w:ascii="Times New Roman" w:hAnsi="Times New Roman" w:cs="Times New Roman"/>
          <w:sz w:val="28"/>
          <w:szCs w:val="28"/>
        </w:rPr>
        <w:t xml:space="preserve">- </w:t>
      </w:r>
      <w:hyperlink w:anchor="P32">
        <w:r w:rsidRPr="00025A43">
          <w:rPr>
            <w:rFonts w:ascii="Times New Roman" w:hAnsi="Times New Roman" w:cs="Times New Roman"/>
            <w:sz w:val="28"/>
            <w:szCs w:val="28"/>
          </w:rPr>
          <w:t>Т</w:t>
        </w:r>
        <w:r w:rsidR="00A738D5" w:rsidRPr="00025A43">
          <w:rPr>
            <w:rFonts w:ascii="Times New Roman" w:hAnsi="Times New Roman" w:cs="Times New Roman"/>
            <w:sz w:val="28"/>
            <w:szCs w:val="28"/>
          </w:rPr>
          <w:t>ребования</w:t>
        </w:r>
      </w:hyperlink>
      <w:r w:rsidR="00A738D5" w:rsidRPr="00025A43">
        <w:rPr>
          <w:rFonts w:ascii="Times New Roman" w:hAnsi="Times New Roman" w:cs="Times New Roman"/>
          <w:sz w:val="28"/>
          <w:szCs w:val="28"/>
        </w:rPr>
        <w:t xml:space="preserve"> к архитектурно-градостроительному облику объекта капитального строительства;</w:t>
      </w:r>
    </w:p>
    <w:p w:rsidR="00A738D5" w:rsidRPr="00025A43" w:rsidRDefault="00EF3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A43">
        <w:rPr>
          <w:rFonts w:ascii="Times New Roman" w:hAnsi="Times New Roman" w:cs="Times New Roman"/>
          <w:sz w:val="28"/>
          <w:szCs w:val="28"/>
        </w:rPr>
        <w:t xml:space="preserve">- </w:t>
      </w:r>
      <w:hyperlink w:anchor="P59">
        <w:r w:rsidR="00A738D5" w:rsidRPr="00025A43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="00A738D5" w:rsidRPr="00025A43">
        <w:rPr>
          <w:rFonts w:ascii="Times New Roman" w:hAnsi="Times New Roman" w:cs="Times New Roman"/>
          <w:sz w:val="28"/>
          <w:szCs w:val="28"/>
        </w:rPr>
        <w:t xml:space="preserve"> согласования архитектурно-градостроительного облика объекта капитального строительства.</w:t>
      </w:r>
    </w:p>
    <w:p w:rsidR="00A738D5" w:rsidRPr="00025A43" w:rsidRDefault="00A738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A43">
        <w:rPr>
          <w:rFonts w:ascii="Times New Roman" w:hAnsi="Times New Roman" w:cs="Times New Roman"/>
          <w:sz w:val="28"/>
          <w:szCs w:val="28"/>
        </w:rPr>
        <w:t xml:space="preserve">2. </w:t>
      </w:r>
      <w:r w:rsidR="00EF3C80" w:rsidRPr="00025A43">
        <w:rPr>
          <w:rFonts w:ascii="Times New Roman" w:hAnsi="Times New Roman" w:cs="Times New Roman"/>
          <w:sz w:val="28"/>
          <w:szCs w:val="28"/>
        </w:rPr>
        <w:t>Настоящее постановление вступает в законную силу со дня его подписания.</w:t>
      </w:r>
    </w:p>
    <w:p w:rsidR="00A738D5" w:rsidRPr="00025A43" w:rsidRDefault="00EF3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A43">
        <w:rPr>
          <w:rFonts w:ascii="Times New Roman" w:hAnsi="Times New Roman" w:cs="Times New Roman"/>
          <w:sz w:val="28"/>
          <w:szCs w:val="28"/>
        </w:rPr>
        <w:t xml:space="preserve">3. Контроль над исполнением настоящего Постановления </w:t>
      </w:r>
      <w:r w:rsidR="00025A43" w:rsidRPr="00025A43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738D5" w:rsidRPr="00025A43" w:rsidRDefault="00A738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4DC2" w:rsidRPr="00025A43" w:rsidRDefault="003F4D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4DC2" w:rsidRPr="00025A43" w:rsidRDefault="003F4D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38D5" w:rsidRPr="00025A43" w:rsidRDefault="00EF3C80" w:rsidP="00EF3C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5A43">
        <w:rPr>
          <w:rFonts w:ascii="Times New Roman" w:hAnsi="Times New Roman" w:cs="Times New Roman"/>
          <w:sz w:val="28"/>
          <w:szCs w:val="28"/>
        </w:rPr>
        <w:t xml:space="preserve">Председатель администрации                                   </w:t>
      </w:r>
      <w:r w:rsidR="00025A43" w:rsidRPr="00025A43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025A43" w:rsidRPr="00025A43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="00025A43" w:rsidRPr="00025A43">
        <w:rPr>
          <w:rFonts w:ascii="Times New Roman" w:hAnsi="Times New Roman" w:cs="Times New Roman"/>
          <w:sz w:val="28"/>
          <w:szCs w:val="28"/>
        </w:rPr>
        <w:t xml:space="preserve"> Р.С.</w:t>
      </w:r>
    </w:p>
    <w:p w:rsidR="00025A43" w:rsidRDefault="00025A43" w:rsidP="00EF3C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5A43" w:rsidRPr="00EF3C80" w:rsidRDefault="00025A43" w:rsidP="00EF3C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3C80" w:rsidRPr="00EF3C80" w:rsidRDefault="00EF3C80" w:rsidP="003F4D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F4A15" w:rsidRPr="00025A43" w:rsidRDefault="00025A43" w:rsidP="003F4A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3F4A15" w:rsidRPr="00025A43" w:rsidRDefault="003F4A15" w:rsidP="003F4A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5A43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3F4A15" w:rsidRPr="00025A43" w:rsidRDefault="00025A43" w:rsidP="003F4A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3F4A15" w:rsidRPr="00025A43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3F4A15" w:rsidRPr="00025A43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</w:p>
    <w:p w:rsidR="00A738D5" w:rsidRPr="00025A43" w:rsidRDefault="00025A43" w:rsidP="003F4A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03» апреля</w:t>
      </w:r>
      <w:r w:rsidR="003F4DC2" w:rsidRPr="00025A43">
        <w:rPr>
          <w:rFonts w:ascii="Times New Roman" w:hAnsi="Times New Roman" w:cs="Times New Roman"/>
          <w:sz w:val="28"/>
          <w:szCs w:val="28"/>
        </w:rPr>
        <w:t xml:space="preserve"> 2024 г. N </w:t>
      </w:r>
      <w:r>
        <w:rPr>
          <w:rFonts w:ascii="Times New Roman" w:hAnsi="Times New Roman" w:cs="Times New Roman"/>
          <w:sz w:val="28"/>
          <w:szCs w:val="28"/>
          <w:u w:val="single"/>
        </w:rPr>
        <w:t>24</w:t>
      </w:r>
    </w:p>
    <w:p w:rsidR="003F4A15" w:rsidRPr="00EF3C80" w:rsidRDefault="003F4A15" w:rsidP="003F4A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738D5" w:rsidRPr="00EF3C80" w:rsidRDefault="00A738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  <w:r w:rsidRPr="00EF3C80">
        <w:rPr>
          <w:rFonts w:ascii="Times New Roman" w:hAnsi="Times New Roman" w:cs="Times New Roman"/>
          <w:sz w:val="28"/>
          <w:szCs w:val="28"/>
        </w:rPr>
        <w:t>ТРЕБОВАНИЯ</w:t>
      </w:r>
    </w:p>
    <w:p w:rsidR="00A738D5" w:rsidRPr="00EF3C80" w:rsidRDefault="00A738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F3C80">
        <w:rPr>
          <w:rFonts w:ascii="Times New Roman" w:hAnsi="Times New Roman" w:cs="Times New Roman"/>
          <w:sz w:val="28"/>
          <w:szCs w:val="28"/>
        </w:rPr>
        <w:t>К АРХИТЕКТУРНО-ГРАДОСТРОИТЕЛЬНОМУ ОБЛИКУ ОБЪЕКТА</w:t>
      </w:r>
    </w:p>
    <w:p w:rsidR="00A738D5" w:rsidRPr="00EF3C80" w:rsidRDefault="00A738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F3C80"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</w:p>
    <w:p w:rsidR="00A738D5" w:rsidRPr="00EF3C80" w:rsidRDefault="00A738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38D5" w:rsidRPr="00EF3C80" w:rsidRDefault="00A738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C80">
        <w:rPr>
          <w:rFonts w:ascii="Times New Roman" w:hAnsi="Times New Roman" w:cs="Times New Roman"/>
          <w:sz w:val="28"/>
          <w:szCs w:val="28"/>
        </w:rPr>
        <w:t xml:space="preserve">1. Настоящий документ определяет требования к архитектурно-градостроительному облику объекта капитального строительства, которые устанавливаются в градостроительном регламенте в границах территорий, предусмотренных </w:t>
      </w:r>
      <w:hyperlink r:id="rId8">
        <w:r w:rsidRPr="00EF3C80">
          <w:rPr>
            <w:rFonts w:ascii="Times New Roman" w:hAnsi="Times New Roman" w:cs="Times New Roman"/>
            <w:color w:val="0000FF"/>
            <w:sz w:val="28"/>
            <w:szCs w:val="28"/>
          </w:rPr>
          <w:t>частью 5.3 статьи 30</w:t>
        </w:r>
      </w:hyperlink>
      <w:r w:rsidRPr="00EF3C80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A738D5" w:rsidRPr="00EF3C80" w:rsidRDefault="00A738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C80">
        <w:rPr>
          <w:rFonts w:ascii="Times New Roman" w:hAnsi="Times New Roman" w:cs="Times New Roman"/>
          <w:sz w:val="28"/>
          <w:szCs w:val="28"/>
        </w:rPr>
        <w:t>2. Требования к архитектурно-градостроительному облику объекта капитального строительства устанавливаются с учетом видов разрешенного использования земельных участков и объектов капитального строительства, указанных в градостроительном регламенте, требований технических регламентов, нормативов градостроительного проектирования и правил благоустройства территорий.</w:t>
      </w:r>
    </w:p>
    <w:p w:rsidR="00A738D5" w:rsidRPr="00EF3C80" w:rsidRDefault="00A738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C80">
        <w:rPr>
          <w:rFonts w:ascii="Times New Roman" w:hAnsi="Times New Roman" w:cs="Times New Roman"/>
          <w:sz w:val="28"/>
          <w:szCs w:val="28"/>
        </w:rPr>
        <w:t xml:space="preserve">3. В градостроительном регламенте, кроме предусмотренных </w:t>
      </w:r>
      <w:hyperlink r:id="rId9">
        <w:r w:rsidRPr="00EF3C80">
          <w:rPr>
            <w:rFonts w:ascii="Times New Roman" w:hAnsi="Times New Roman" w:cs="Times New Roman"/>
            <w:color w:val="0000FF"/>
            <w:sz w:val="28"/>
            <w:szCs w:val="28"/>
          </w:rPr>
          <w:t>частью 6.2 статьи 30</w:t>
        </w:r>
      </w:hyperlink>
      <w:r w:rsidRPr="00EF3C80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требований к объемно-пространственным и архитектурно-стилистическим характеристикам объекта капитального строительства, могут быть установлены:</w:t>
      </w:r>
    </w:p>
    <w:p w:rsidR="00A738D5" w:rsidRPr="00EF3C80" w:rsidRDefault="00A738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C80">
        <w:rPr>
          <w:rFonts w:ascii="Times New Roman" w:hAnsi="Times New Roman" w:cs="Times New Roman"/>
          <w:sz w:val="28"/>
          <w:szCs w:val="28"/>
        </w:rPr>
        <w:t>требования к цветовым решениям объектов капитального строительства;</w:t>
      </w:r>
    </w:p>
    <w:p w:rsidR="00A738D5" w:rsidRPr="00EF3C80" w:rsidRDefault="00A738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C80">
        <w:rPr>
          <w:rFonts w:ascii="Times New Roman" w:hAnsi="Times New Roman" w:cs="Times New Roman"/>
          <w:sz w:val="28"/>
          <w:szCs w:val="28"/>
        </w:rPr>
        <w:t>требования к отделочным и (или) строительным материалам, определяющие архитектурный облик объектов капитального строительства;</w:t>
      </w:r>
    </w:p>
    <w:p w:rsidR="00A738D5" w:rsidRPr="00EF3C80" w:rsidRDefault="00A738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C80">
        <w:rPr>
          <w:rFonts w:ascii="Times New Roman" w:hAnsi="Times New Roman" w:cs="Times New Roman"/>
          <w:sz w:val="28"/>
          <w:szCs w:val="28"/>
        </w:rPr>
        <w:t>требования к размещению технического и инженерного оборудования на фасадах и кровлях объектов капитального строительства;</w:t>
      </w:r>
    </w:p>
    <w:p w:rsidR="00A738D5" w:rsidRPr="00EF3C80" w:rsidRDefault="00A738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C80">
        <w:rPr>
          <w:rFonts w:ascii="Times New Roman" w:hAnsi="Times New Roman" w:cs="Times New Roman"/>
          <w:sz w:val="28"/>
          <w:szCs w:val="28"/>
        </w:rPr>
        <w:t>требования к подсветке фасадов объектов капитального строительства.</w:t>
      </w:r>
    </w:p>
    <w:p w:rsidR="00A738D5" w:rsidRPr="00EF3C80" w:rsidRDefault="00A738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C80">
        <w:rPr>
          <w:rFonts w:ascii="Times New Roman" w:hAnsi="Times New Roman" w:cs="Times New Roman"/>
          <w:sz w:val="28"/>
          <w:szCs w:val="28"/>
        </w:rPr>
        <w:t>4. Требования к объемно-пространственным характеристикам объектов капитального строительства устанавливаются путем перечисления архитектурных решений объектов капитального строительства, определяющих их размер, форму, функциональное назначение и местоположение в границах земельного участка.</w:t>
      </w:r>
    </w:p>
    <w:p w:rsidR="00A738D5" w:rsidRPr="00EF3C80" w:rsidRDefault="00A738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C80">
        <w:rPr>
          <w:rFonts w:ascii="Times New Roman" w:hAnsi="Times New Roman" w:cs="Times New Roman"/>
          <w:sz w:val="28"/>
          <w:szCs w:val="28"/>
        </w:rPr>
        <w:t>5. Требования к архитектурно-стилистическим характеристикам объектов капитального строительства устанавливаются путем перечисления характеристик элементов фасадов, а также элементов иных наружных частей объектов капитального строительства и их характеристик.</w:t>
      </w:r>
    </w:p>
    <w:p w:rsidR="00A738D5" w:rsidRPr="00EF3C80" w:rsidRDefault="00A738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C80">
        <w:rPr>
          <w:rFonts w:ascii="Times New Roman" w:hAnsi="Times New Roman" w:cs="Times New Roman"/>
          <w:sz w:val="28"/>
          <w:szCs w:val="28"/>
        </w:rPr>
        <w:lastRenderedPageBreak/>
        <w:t>6. Требования к цветовым решениям объектов капитального строительства устанавливаются путем перечисления цветов и оттенков для отделки их фасадов с указанием палитры.</w:t>
      </w:r>
    </w:p>
    <w:p w:rsidR="00A738D5" w:rsidRPr="00EF3C80" w:rsidRDefault="00A738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C80">
        <w:rPr>
          <w:rFonts w:ascii="Times New Roman" w:hAnsi="Times New Roman" w:cs="Times New Roman"/>
          <w:sz w:val="28"/>
          <w:szCs w:val="28"/>
        </w:rPr>
        <w:t>7. Требования к отделочным и (или) строительным материалам объектов капитального строительства устанавливаются путем перечисления материалов для отделки фасадов и приемов улучшения декоративных качеств фасадов объектов капитального строительства.</w:t>
      </w:r>
    </w:p>
    <w:p w:rsidR="00A738D5" w:rsidRPr="00EF3C80" w:rsidRDefault="00A738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C80">
        <w:rPr>
          <w:rFonts w:ascii="Times New Roman" w:hAnsi="Times New Roman" w:cs="Times New Roman"/>
          <w:sz w:val="28"/>
          <w:szCs w:val="28"/>
        </w:rPr>
        <w:t>8. Требования к размещению технического и инженерного оборудования на фасадах и кровлях объектов капитального строительства устанавливаются путем перечисления технических устройств (в том числе вентиляции и кондиционирования воздуха, газоснабжения, освещения, связи, видеонаблюдения) и приемов улучшения декоративных качеств фасадов объектов капитального строительства при размещении такого оборудования.</w:t>
      </w:r>
    </w:p>
    <w:p w:rsidR="00A738D5" w:rsidRPr="00EF3C80" w:rsidRDefault="00A738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C80">
        <w:rPr>
          <w:rFonts w:ascii="Times New Roman" w:hAnsi="Times New Roman" w:cs="Times New Roman"/>
          <w:sz w:val="28"/>
          <w:szCs w:val="28"/>
        </w:rPr>
        <w:t>9. Требования к подсветке фасадов объектов капитального строительства устанавливаются путем перечисления архитектурных приемов внешнего освещения их фасадов и цветов, а также оттенков такого освещения с указанием палитры.</w:t>
      </w:r>
    </w:p>
    <w:p w:rsidR="00A738D5" w:rsidRPr="00EF3C80" w:rsidRDefault="00A738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38D5" w:rsidRPr="00EF3C80" w:rsidRDefault="00A738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38D5" w:rsidRPr="00EF3C80" w:rsidRDefault="00A738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38D5" w:rsidRPr="00EF3C80" w:rsidRDefault="00A738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38D5" w:rsidRDefault="00A738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4A15" w:rsidRDefault="003F4A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4A15" w:rsidRDefault="003F4A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4A15" w:rsidRDefault="003F4A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4A15" w:rsidRDefault="003F4A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4A15" w:rsidRDefault="003F4A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4A15" w:rsidRDefault="003F4A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4A15" w:rsidRDefault="003F4A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4A15" w:rsidRDefault="003F4A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4A15" w:rsidRDefault="003F4A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4A15" w:rsidRDefault="003F4A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4A15" w:rsidRDefault="003F4A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4A15" w:rsidRDefault="003F4A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4A15" w:rsidRDefault="003F4A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4A15" w:rsidRDefault="003F4A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4A15" w:rsidRDefault="003F4A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4A15" w:rsidRDefault="003F4A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4A15" w:rsidRDefault="003F4A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4A15" w:rsidRDefault="003F4A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5A43" w:rsidRDefault="00025A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5A43" w:rsidRDefault="00025A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5A43" w:rsidRDefault="00025A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5A43" w:rsidRDefault="00025A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4A15" w:rsidRPr="00EF3C80" w:rsidRDefault="003F4A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5A43" w:rsidRPr="00025A43" w:rsidRDefault="00025A43" w:rsidP="00025A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2" w:name="P59"/>
      <w:bookmarkEnd w:id="2"/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25A43" w:rsidRPr="00025A43" w:rsidRDefault="00025A43" w:rsidP="00025A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5A43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25A43" w:rsidRPr="00025A43" w:rsidRDefault="00025A43" w:rsidP="00025A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25A43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025A43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</w:p>
    <w:p w:rsidR="00025A43" w:rsidRPr="00025A43" w:rsidRDefault="00025A43" w:rsidP="00025A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03» апреля</w:t>
      </w:r>
      <w:r w:rsidRPr="00025A43">
        <w:rPr>
          <w:rFonts w:ascii="Times New Roman" w:hAnsi="Times New Roman" w:cs="Times New Roman"/>
          <w:sz w:val="28"/>
          <w:szCs w:val="28"/>
        </w:rPr>
        <w:t xml:space="preserve"> 2024 г. N </w:t>
      </w:r>
      <w:r>
        <w:rPr>
          <w:rFonts w:ascii="Times New Roman" w:hAnsi="Times New Roman" w:cs="Times New Roman"/>
          <w:sz w:val="28"/>
          <w:szCs w:val="28"/>
          <w:u w:val="single"/>
        </w:rPr>
        <w:t>24</w:t>
      </w:r>
    </w:p>
    <w:p w:rsidR="00025A43" w:rsidRDefault="00025A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738D5" w:rsidRPr="00EF3C80" w:rsidRDefault="00A738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F3C80">
        <w:rPr>
          <w:rFonts w:ascii="Times New Roman" w:hAnsi="Times New Roman" w:cs="Times New Roman"/>
          <w:sz w:val="28"/>
          <w:szCs w:val="28"/>
        </w:rPr>
        <w:t>ПРАВИЛА</w:t>
      </w:r>
    </w:p>
    <w:p w:rsidR="00A738D5" w:rsidRPr="00EF3C80" w:rsidRDefault="00A738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F3C80">
        <w:rPr>
          <w:rFonts w:ascii="Times New Roman" w:hAnsi="Times New Roman" w:cs="Times New Roman"/>
          <w:sz w:val="28"/>
          <w:szCs w:val="28"/>
        </w:rPr>
        <w:t>СОГЛАСОВАНИЯ АРХИТЕКТУРНО-ГРАДОСТРОИТЕЛЬНОГО ОБЛИКА ОБЪЕКТА</w:t>
      </w:r>
    </w:p>
    <w:p w:rsidR="00A738D5" w:rsidRPr="00EF3C80" w:rsidRDefault="00A738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F3C80"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</w:p>
    <w:p w:rsidR="00A738D5" w:rsidRPr="00EF3C80" w:rsidRDefault="00A738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738D5" w:rsidRPr="00EF3C80" w:rsidRDefault="00A738D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F3C80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A738D5" w:rsidRPr="00EF3C80" w:rsidRDefault="00A738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738D5" w:rsidRPr="00EF3C80" w:rsidRDefault="00A738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C80">
        <w:rPr>
          <w:rFonts w:ascii="Times New Roman" w:hAnsi="Times New Roman" w:cs="Times New Roman"/>
          <w:sz w:val="28"/>
          <w:szCs w:val="28"/>
        </w:rPr>
        <w:t>1. Настоящие Правила определяют порядок согласования архитектурно-градостроительного облика объекта капитального строительства в случае, если в градостроительном регламенте указаны требования к архитектурно-градостроительному облику такого объекта капитального строительства.</w:t>
      </w:r>
    </w:p>
    <w:p w:rsidR="00A738D5" w:rsidRPr="00EF3C80" w:rsidRDefault="00A738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C80">
        <w:rPr>
          <w:rFonts w:ascii="Times New Roman" w:hAnsi="Times New Roman" w:cs="Times New Roman"/>
          <w:sz w:val="28"/>
          <w:szCs w:val="28"/>
        </w:rPr>
        <w:t xml:space="preserve">2. Согласование архитектурно-градостроительного облика объекта капитального строительства не требуется в отношении объектов капитального строительства, указанных в </w:t>
      </w:r>
      <w:hyperlink r:id="rId10">
        <w:r w:rsidRPr="00EF3C80">
          <w:rPr>
            <w:rFonts w:ascii="Times New Roman" w:hAnsi="Times New Roman" w:cs="Times New Roman"/>
            <w:color w:val="0000FF"/>
            <w:sz w:val="28"/>
            <w:szCs w:val="28"/>
          </w:rPr>
          <w:t>пунктах 1</w:t>
        </w:r>
      </w:hyperlink>
      <w:r w:rsidRPr="00EF3C80">
        <w:rPr>
          <w:rFonts w:ascii="Times New Roman" w:hAnsi="Times New Roman" w:cs="Times New Roman"/>
          <w:sz w:val="28"/>
          <w:szCs w:val="28"/>
        </w:rPr>
        <w:t xml:space="preserve"> - </w:t>
      </w:r>
      <w:hyperlink r:id="rId11">
        <w:r w:rsidRPr="00EF3C80">
          <w:rPr>
            <w:rFonts w:ascii="Times New Roman" w:hAnsi="Times New Roman" w:cs="Times New Roman"/>
            <w:color w:val="0000FF"/>
            <w:sz w:val="28"/>
            <w:szCs w:val="28"/>
          </w:rPr>
          <w:t>4 части 2 статьи 40.1</w:t>
        </w:r>
      </w:hyperlink>
      <w:r w:rsidRPr="00EF3C80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а также в отношении:</w:t>
      </w:r>
    </w:p>
    <w:p w:rsidR="00A738D5" w:rsidRPr="00EF3C80" w:rsidRDefault="00A738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C80">
        <w:rPr>
          <w:rFonts w:ascii="Times New Roman" w:hAnsi="Times New Roman" w:cs="Times New Roman"/>
          <w:sz w:val="28"/>
          <w:szCs w:val="28"/>
        </w:rPr>
        <w:t>а) гидротехнических сооружений;</w:t>
      </w:r>
    </w:p>
    <w:p w:rsidR="00A738D5" w:rsidRPr="00EF3C80" w:rsidRDefault="00A738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C80">
        <w:rPr>
          <w:rFonts w:ascii="Times New Roman" w:hAnsi="Times New Roman" w:cs="Times New Roman"/>
          <w:sz w:val="28"/>
          <w:szCs w:val="28"/>
        </w:rPr>
        <w:t>б) объектов и инженерных сооружений, предназначенных для производства и поставок товаров в сферах электро-, газо-, тепло-, водоснабжения и водоотведения;</w:t>
      </w:r>
    </w:p>
    <w:p w:rsidR="00A738D5" w:rsidRPr="00EF3C80" w:rsidRDefault="00A738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C80">
        <w:rPr>
          <w:rFonts w:ascii="Times New Roman" w:hAnsi="Times New Roman" w:cs="Times New Roman"/>
          <w:sz w:val="28"/>
          <w:szCs w:val="28"/>
        </w:rPr>
        <w:t>в) подземных сооружений;</w:t>
      </w:r>
    </w:p>
    <w:p w:rsidR="00A738D5" w:rsidRPr="00EF3C80" w:rsidRDefault="00A738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C80">
        <w:rPr>
          <w:rFonts w:ascii="Times New Roman" w:hAnsi="Times New Roman" w:cs="Times New Roman"/>
          <w:sz w:val="28"/>
          <w:szCs w:val="28"/>
        </w:rPr>
        <w:t>г)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 и водных объектов;</w:t>
      </w:r>
    </w:p>
    <w:p w:rsidR="00A738D5" w:rsidRPr="00EF3C80" w:rsidRDefault="00A738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C80">
        <w:rPr>
          <w:rFonts w:ascii="Times New Roman" w:hAnsi="Times New Roman" w:cs="Times New Roman"/>
          <w:sz w:val="28"/>
          <w:szCs w:val="28"/>
        </w:rPr>
        <w:t>д) объектов капитального строительства, предназначенных (используемых) для обработки, утилизации, обезвреживания и размещения отходов производства и потребления;</w:t>
      </w:r>
    </w:p>
    <w:p w:rsidR="00A738D5" w:rsidRPr="00EF3C80" w:rsidRDefault="00A738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C80">
        <w:rPr>
          <w:rFonts w:ascii="Times New Roman" w:hAnsi="Times New Roman" w:cs="Times New Roman"/>
          <w:sz w:val="28"/>
          <w:szCs w:val="28"/>
        </w:rPr>
        <w:t>е) объектов капитального строительства, предназначенных для обезвреживания, размещения и утилизации медицинских отходов;</w:t>
      </w:r>
    </w:p>
    <w:p w:rsidR="00A738D5" w:rsidRPr="00EF3C80" w:rsidRDefault="00A738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C80">
        <w:rPr>
          <w:rFonts w:ascii="Times New Roman" w:hAnsi="Times New Roman" w:cs="Times New Roman"/>
          <w:sz w:val="28"/>
          <w:szCs w:val="28"/>
        </w:rPr>
        <w:t>ж) объектов капитального строительства, предназначенных для хранения, переработки и утилизации биологических отходов;</w:t>
      </w:r>
    </w:p>
    <w:p w:rsidR="00A738D5" w:rsidRPr="00EF3C80" w:rsidRDefault="00A738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C80">
        <w:rPr>
          <w:rFonts w:ascii="Times New Roman" w:hAnsi="Times New Roman" w:cs="Times New Roman"/>
          <w:sz w:val="28"/>
          <w:szCs w:val="28"/>
        </w:rPr>
        <w:t>з) объектов капитального строительства, связанных с обращением с радиоактивными отходами;</w:t>
      </w:r>
    </w:p>
    <w:p w:rsidR="00A738D5" w:rsidRPr="00EF3C80" w:rsidRDefault="00A738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C80">
        <w:rPr>
          <w:rFonts w:ascii="Times New Roman" w:hAnsi="Times New Roman" w:cs="Times New Roman"/>
          <w:sz w:val="28"/>
          <w:szCs w:val="28"/>
        </w:rPr>
        <w:lastRenderedPageBreak/>
        <w:t>и) объектов капитального строительства, связанных с обращением веществ, разрушающих озоновый слой;</w:t>
      </w:r>
    </w:p>
    <w:p w:rsidR="00A738D5" w:rsidRPr="00EF3C80" w:rsidRDefault="00A738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C80">
        <w:rPr>
          <w:rFonts w:ascii="Times New Roman" w:hAnsi="Times New Roman" w:cs="Times New Roman"/>
          <w:sz w:val="28"/>
          <w:szCs w:val="28"/>
        </w:rPr>
        <w:t>к) объектов использования атомной энергии;</w:t>
      </w:r>
    </w:p>
    <w:p w:rsidR="00A738D5" w:rsidRPr="00EF3C80" w:rsidRDefault="00A738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C80">
        <w:rPr>
          <w:rFonts w:ascii="Times New Roman" w:hAnsi="Times New Roman" w:cs="Times New Roman"/>
          <w:sz w:val="28"/>
          <w:szCs w:val="28"/>
        </w:rPr>
        <w:t>л) опасных производственных объектов, определяемых в соответствии с законодательством Российской Федерации.</w:t>
      </w:r>
    </w:p>
    <w:p w:rsidR="00A738D5" w:rsidRPr="00EF3C80" w:rsidRDefault="00A738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738D5" w:rsidRPr="00EF3C80" w:rsidRDefault="00A738D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F3C80">
        <w:rPr>
          <w:rFonts w:ascii="Times New Roman" w:hAnsi="Times New Roman" w:cs="Times New Roman"/>
          <w:sz w:val="28"/>
          <w:szCs w:val="28"/>
        </w:rPr>
        <w:t>II. Порядок и сроки согласования</w:t>
      </w:r>
    </w:p>
    <w:p w:rsidR="00A738D5" w:rsidRPr="00EF3C80" w:rsidRDefault="00A738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F3C80">
        <w:rPr>
          <w:rFonts w:ascii="Times New Roman" w:hAnsi="Times New Roman" w:cs="Times New Roman"/>
          <w:sz w:val="28"/>
          <w:szCs w:val="28"/>
        </w:rPr>
        <w:t>архитектурно-градостроительного облика объекта</w:t>
      </w:r>
    </w:p>
    <w:p w:rsidR="00A738D5" w:rsidRPr="00EF3C80" w:rsidRDefault="00A738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F3C80"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</w:p>
    <w:p w:rsidR="00A738D5" w:rsidRPr="00EF3C80" w:rsidRDefault="00A738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738D5" w:rsidRPr="00EF3C80" w:rsidRDefault="00A738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C80">
        <w:rPr>
          <w:rFonts w:ascii="Times New Roman" w:hAnsi="Times New Roman" w:cs="Times New Roman"/>
          <w:sz w:val="28"/>
          <w:szCs w:val="28"/>
        </w:rPr>
        <w:t xml:space="preserve">3. Архитектурно-градостроительный облик объекта капитального строительства подлежит согласованию с уполномоченным органом местного самоуправления. Уполномоченный орган местного самоуправления в целях принятия решения о согласовании архитектурно-градостроительного облика объекта капитального строительства взаимодействует с федеральными органами исполнительной власти и исполнительными органами субъектов Российской Федерации, а также вправе привлекать на безвозмездной основе представителей экспертного сообщества (экспертов в сфере градостроительства, архитектуры, </w:t>
      </w:r>
      <w:proofErr w:type="spellStart"/>
      <w:r w:rsidRPr="00EF3C80">
        <w:rPr>
          <w:rFonts w:ascii="Times New Roman" w:hAnsi="Times New Roman" w:cs="Times New Roman"/>
          <w:sz w:val="28"/>
          <w:szCs w:val="28"/>
        </w:rPr>
        <w:t>урбанистики</w:t>
      </w:r>
      <w:proofErr w:type="spellEnd"/>
      <w:r w:rsidRPr="00EF3C80">
        <w:rPr>
          <w:rFonts w:ascii="Times New Roman" w:hAnsi="Times New Roman" w:cs="Times New Roman"/>
          <w:sz w:val="28"/>
          <w:szCs w:val="28"/>
        </w:rPr>
        <w:t>, экономики города, истории, культуры, археологии, дендрологии и экологии).</w:t>
      </w:r>
    </w:p>
    <w:p w:rsidR="00A738D5" w:rsidRPr="00EF3C80" w:rsidRDefault="00A738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4"/>
      <w:bookmarkEnd w:id="3"/>
      <w:r w:rsidRPr="00EF3C80">
        <w:rPr>
          <w:rFonts w:ascii="Times New Roman" w:hAnsi="Times New Roman" w:cs="Times New Roman"/>
          <w:sz w:val="28"/>
          <w:szCs w:val="28"/>
        </w:rPr>
        <w:t xml:space="preserve">4. Для согласования архитектурно-градостроительного облика объекта капитального строительства правообладатель земельного участка, на котором планируется строительство такого объекта, или правообладатель объекта капитального строительства в случае реконструкции объекта капитального строительства, или иное лицо в случае, предусмотренном </w:t>
      </w:r>
      <w:hyperlink r:id="rId12">
        <w:r w:rsidRPr="00EF3C80">
          <w:rPr>
            <w:rFonts w:ascii="Times New Roman" w:hAnsi="Times New Roman" w:cs="Times New Roman"/>
            <w:color w:val="0000FF"/>
            <w:sz w:val="28"/>
            <w:szCs w:val="28"/>
          </w:rPr>
          <w:t>частью 1.1 статьи 57.3</w:t>
        </w:r>
      </w:hyperlink>
      <w:r w:rsidRPr="00EF3C80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(далее - инициатор), подает в уполномоченный орган местного самоуправления заявление, которое содержит:</w:t>
      </w:r>
    </w:p>
    <w:p w:rsidR="00A738D5" w:rsidRPr="00EF3C80" w:rsidRDefault="00A738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C80">
        <w:rPr>
          <w:rFonts w:ascii="Times New Roman" w:hAnsi="Times New Roman" w:cs="Times New Roman"/>
          <w:sz w:val="28"/>
          <w:szCs w:val="28"/>
        </w:rPr>
        <w:t>а) наименование и организационно-правовую форму, идентификационный номер налогоплательщика, телефон, факс и адрес электронной почты (в случае подачи заявления юридическим лицом);</w:t>
      </w:r>
    </w:p>
    <w:p w:rsidR="00A738D5" w:rsidRPr="00EF3C80" w:rsidRDefault="00A738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C80">
        <w:rPr>
          <w:rFonts w:ascii="Times New Roman" w:hAnsi="Times New Roman" w:cs="Times New Roman"/>
          <w:sz w:val="28"/>
          <w:szCs w:val="28"/>
        </w:rPr>
        <w:t>б) фамилию, имя, отчество (при наличии), данные документа, удостоверяющего личность, адрес места жительства, телефон, факс и адрес электронной почты (в случае подачи заявления индивидуальным предпринимателем или физическим лицом);</w:t>
      </w:r>
    </w:p>
    <w:p w:rsidR="00A738D5" w:rsidRPr="00EF3C80" w:rsidRDefault="00A738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C80">
        <w:rPr>
          <w:rFonts w:ascii="Times New Roman" w:hAnsi="Times New Roman" w:cs="Times New Roman"/>
          <w:sz w:val="28"/>
          <w:szCs w:val="28"/>
        </w:rPr>
        <w:t>в) наименование объекта капитального строительства, архитектурный облик которого согласовывается.</w:t>
      </w:r>
    </w:p>
    <w:p w:rsidR="00A738D5" w:rsidRPr="00EF3C80" w:rsidRDefault="00A738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8"/>
      <w:bookmarkEnd w:id="4"/>
      <w:r w:rsidRPr="00EF3C80">
        <w:rPr>
          <w:rFonts w:ascii="Times New Roman" w:hAnsi="Times New Roman" w:cs="Times New Roman"/>
          <w:sz w:val="28"/>
          <w:szCs w:val="28"/>
        </w:rPr>
        <w:t xml:space="preserve">5. К заявлению, указанному в </w:t>
      </w:r>
      <w:hyperlink w:anchor="P84">
        <w:r w:rsidRPr="00EF3C80">
          <w:rPr>
            <w:rFonts w:ascii="Times New Roman" w:hAnsi="Times New Roman" w:cs="Times New Roman"/>
            <w:color w:val="0000FF"/>
            <w:sz w:val="28"/>
            <w:szCs w:val="28"/>
          </w:rPr>
          <w:t>пункте 4</w:t>
        </w:r>
      </w:hyperlink>
      <w:r w:rsidRPr="00EF3C80">
        <w:rPr>
          <w:rFonts w:ascii="Times New Roman" w:hAnsi="Times New Roman" w:cs="Times New Roman"/>
          <w:sz w:val="28"/>
          <w:szCs w:val="28"/>
        </w:rPr>
        <w:t xml:space="preserve"> настоящих Правил (далее - заявление), прилагаются следующие разделы проектной документации объекта капитального строительства:</w:t>
      </w:r>
    </w:p>
    <w:p w:rsidR="00A738D5" w:rsidRPr="00EF3C80" w:rsidRDefault="00A738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C80">
        <w:rPr>
          <w:rFonts w:ascii="Times New Roman" w:hAnsi="Times New Roman" w:cs="Times New Roman"/>
          <w:sz w:val="28"/>
          <w:szCs w:val="28"/>
        </w:rPr>
        <w:t>а) пояснительная записка;</w:t>
      </w:r>
    </w:p>
    <w:p w:rsidR="00A738D5" w:rsidRPr="00EF3C80" w:rsidRDefault="00A738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C80">
        <w:rPr>
          <w:rFonts w:ascii="Times New Roman" w:hAnsi="Times New Roman" w:cs="Times New Roman"/>
          <w:sz w:val="28"/>
          <w:szCs w:val="28"/>
        </w:rPr>
        <w:lastRenderedPageBreak/>
        <w:t>б) схема планировочной организации земельного участка;</w:t>
      </w:r>
    </w:p>
    <w:p w:rsidR="00A738D5" w:rsidRPr="00EF3C80" w:rsidRDefault="00A738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C80">
        <w:rPr>
          <w:rFonts w:ascii="Times New Roman" w:hAnsi="Times New Roman" w:cs="Times New Roman"/>
          <w:sz w:val="28"/>
          <w:szCs w:val="28"/>
        </w:rPr>
        <w:t>в) объемно-планировочные и архитектурные решения.</w:t>
      </w:r>
    </w:p>
    <w:p w:rsidR="00A738D5" w:rsidRPr="00EF3C80" w:rsidRDefault="00A738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C80">
        <w:rPr>
          <w:rFonts w:ascii="Times New Roman" w:hAnsi="Times New Roman" w:cs="Times New Roman"/>
          <w:sz w:val="28"/>
          <w:szCs w:val="28"/>
        </w:rPr>
        <w:t xml:space="preserve">6. Не допускается требовать иные разделы проектной документации для согласования архитектурно-градостроительного облика объекта капитального строительства, за исключением разделов проектной документации, предусмотренных </w:t>
      </w:r>
      <w:hyperlink w:anchor="P88">
        <w:r w:rsidRPr="00EF3C80">
          <w:rPr>
            <w:rFonts w:ascii="Times New Roman" w:hAnsi="Times New Roman" w:cs="Times New Roman"/>
            <w:color w:val="0000FF"/>
            <w:sz w:val="28"/>
            <w:szCs w:val="28"/>
          </w:rPr>
          <w:t>пунктом 5</w:t>
        </w:r>
      </w:hyperlink>
      <w:r w:rsidRPr="00EF3C80">
        <w:rPr>
          <w:rFonts w:ascii="Times New Roman" w:hAnsi="Times New Roman" w:cs="Times New Roman"/>
          <w:sz w:val="28"/>
          <w:szCs w:val="28"/>
        </w:rPr>
        <w:t xml:space="preserve"> настоящих Правил (далее - разделы проектной документации). Уполномоченным органом местного самоуправления могут быть установлены случаи, при которых для согласования архитектурно-градостроительного облика объекта капитального строительства не требуется представление разделов проектной документации.</w:t>
      </w:r>
    </w:p>
    <w:p w:rsidR="00A738D5" w:rsidRPr="00EF3C80" w:rsidRDefault="00A738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C80">
        <w:rPr>
          <w:rFonts w:ascii="Times New Roman" w:hAnsi="Times New Roman" w:cs="Times New Roman"/>
          <w:sz w:val="28"/>
          <w:szCs w:val="28"/>
        </w:rPr>
        <w:t>7. Заявление и прилагаемые разделы проектной документации могут быть поданы лично, либо посредством почтовой связи, либо в форме электронного документа с использованием информационно-телекоммуникационных сетей общего пользования, в том числе посредством федеральной государственной информационной системы "Единый портал государственных и муниципальных услуг (функций)", с соблюдением требований законодательства Российской Федерации о защите государственной тайны.</w:t>
      </w:r>
    </w:p>
    <w:p w:rsidR="00A738D5" w:rsidRPr="00EF3C80" w:rsidRDefault="00A738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C80">
        <w:rPr>
          <w:rFonts w:ascii="Times New Roman" w:hAnsi="Times New Roman" w:cs="Times New Roman"/>
          <w:sz w:val="28"/>
          <w:szCs w:val="28"/>
        </w:rPr>
        <w:t>При подаче заявления и прилагаемых разделов проектной документации в форме электронного документа заявление подписывается усиленной квалифицированной электронной подписью уполномоченного должностного лица инициатора - юридического лица либо его уполномоченного представителя или усиленной неквалифицированной электронной подписью инициатора - индивидуального предпринимателя или физического лица либо их уполномоченных представителей,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установленном Правительством Российской Федерации порядке.</w:t>
      </w:r>
    </w:p>
    <w:p w:rsidR="00A738D5" w:rsidRPr="00EF3C80" w:rsidRDefault="00A738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C80">
        <w:rPr>
          <w:rFonts w:ascii="Times New Roman" w:hAnsi="Times New Roman" w:cs="Times New Roman"/>
          <w:sz w:val="28"/>
          <w:szCs w:val="28"/>
        </w:rPr>
        <w:t>В случае подачи заявления и прилагаемых разделов проектной документации в форме электронного документа подача заявления и разделов проектной документации на бумажном носителе не требуется.</w:t>
      </w:r>
    </w:p>
    <w:p w:rsidR="00A738D5" w:rsidRPr="00EF3C80" w:rsidRDefault="00A738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C80">
        <w:rPr>
          <w:rFonts w:ascii="Times New Roman" w:hAnsi="Times New Roman" w:cs="Times New Roman"/>
          <w:sz w:val="28"/>
          <w:szCs w:val="28"/>
        </w:rPr>
        <w:t>Разделы проектной документации, содержащие сведения, относящиеся к государственной тайне, подаются с соблюдением требований законодательства Российской Федерации о государственной тайне.</w:t>
      </w:r>
    </w:p>
    <w:p w:rsidR="00A738D5" w:rsidRPr="00EF3C80" w:rsidRDefault="00A738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C80">
        <w:rPr>
          <w:rFonts w:ascii="Times New Roman" w:hAnsi="Times New Roman" w:cs="Times New Roman"/>
          <w:sz w:val="28"/>
          <w:szCs w:val="28"/>
        </w:rPr>
        <w:t>8. Уполномоченный орган местного самоуправления в течение одного рабочего дня со дня получения заявления и прилагаемых разделов проектной документации осуществляет их проверку.</w:t>
      </w:r>
    </w:p>
    <w:p w:rsidR="00A738D5" w:rsidRPr="00EF3C80" w:rsidRDefault="00A738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C80">
        <w:rPr>
          <w:rFonts w:ascii="Times New Roman" w:hAnsi="Times New Roman" w:cs="Times New Roman"/>
          <w:sz w:val="28"/>
          <w:szCs w:val="28"/>
        </w:rPr>
        <w:t xml:space="preserve">В случае несоответствия заявления требованиям, предусмотренным </w:t>
      </w:r>
      <w:hyperlink w:anchor="P84">
        <w:r w:rsidRPr="00EF3C80">
          <w:rPr>
            <w:rFonts w:ascii="Times New Roman" w:hAnsi="Times New Roman" w:cs="Times New Roman"/>
            <w:color w:val="0000FF"/>
            <w:sz w:val="28"/>
            <w:szCs w:val="28"/>
          </w:rPr>
          <w:t>пунктом 4</w:t>
        </w:r>
      </w:hyperlink>
      <w:r w:rsidRPr="00EF3C80">
        <w:rPr>
          <w:rFonts w:ascii="Times New Roman" w:hAnsi="Times New Roman" w:cs="Times New Roman"/>
          <w:sz w:val="28"/>
          <w:szCs w:val="28"/>
        </w:rPr>
        <w:t xml:space="preserve"> настоящих Правил, или в случае выявления в ходе проверки факта представления инициатором неполного комплекта разделов проектной документации заявление и прилагаемые разделы проектной документации возвращаются инициатору с указанием причин возврата в течение 2 рабочих дней со дня их получения способом, которым они были поданы.</w:t>
      </w:r>
    </w:p>
    <w:p w:rsidR="00A738D5" w:rsidRPr="00EF3C80" w:rsidRDefault="00A738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C80">
        <w:rPr>
          <w:rFonts w:ascii="Times New Roman" w:hAnsi="Times New Roman" w:cs="Times New Roman"/>
          <w:sz w:val="28"/>
          <w:szCs w:val="28"/>
        </w:rPr>
        <w:t>9. Уполномоченный орган местного самоуправления рассматривает разделы проектной документации на соответствие требованиям к архитектурно-градостроительному облику объекта капитального строительства, указанным в градостроительном регламенте.</w:t>
      </w:r>
    </w:p>
    <w:p w:rsidR="00A738D5" w:rsidRPr="00EF3C80" w:rsidRDefault="00A738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0"/>
      <w:bookmarkEnd w:id="5"/>
      <w:r w:rsidRPr="00EF3C80">
        <w:rPr>
          <w:rFonts w:ascii="Times New Roman" w:hAnsi="Times New Roman" w:cs="Times New Roman"/>
          <w:sz w:val="28"/>
          <w:szCs w:val="28"/>
        </w:rPr>
        <w:t>10. По результатам рассмотрения разделов проектной документации уполномоченный орган местного самоуправления принимает решение о согласовании архитектурно-градостроительного облика объекта капитального строительства или об отказе в его согласовании, которые направляются инициатору в течение 10 рабочих дней со дня получения заявления и прилагаемых разделов проектной документации способом, которым они были поданы.</w:t>
      </w:r>
    </w:p>
    <w:p w:rsidR="00A738D5" w:rsidRPr="00EF3C80" w:rsidRDefault="00A738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C80">
        <w:rPr>
          <w:rFonts w:ascii="Times New Roman" w:hAnsi="Times New Roman" w:cs="Times New Roman"/>
          <w:sz w:val="28"/>
          <w:szCs w:val="28"/>
        </w:rPr>
        <w:t>11. В решении о согласовании архитектурно-градостроительного облика объекта капитального строительства содержится следующая информация:</w:t>
      </w:r>
    </w:p>
    <w:p w:rsidR="00A738D5" w:rsidRPr="00EF3C80" w:rsidRDefault="00A738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C80">
        <w:rPr>
          <w:rFonts w:ascii="Times New Roman" w:hAnsi="Times New Roman" w:cs="Times New Roman"/>
          <w:sz w:val="28"/>
          <w:szCs w:val="28"/>
        </w:rPr>
        <w:t>а) дата принятия решения и его номер, присвоенный уполномоченным органом местного самоуправления;</w:t>
      </w:r>
    </w:p>
    <w:p w:rsidR="00A738D5" w:rsidRPr="00EF3C80" w:rsidRDefault="00A738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C80">
        <w:rPr>
          <w:rFonts w:ascii="Times New Roman" w:hAnsi="Times New Roman" w:cs="Times New Roman"/>
          <w:sz w:val="28"/>
          <w:szCs w:val="28"/>
        </w:rPr>
        <w:t>б) местонахождение объекта капитального строительства (при реконструкции);</w:t>
      </w:r>
    </w:p>
    <w:p w:rsidR="00A738D5" w:rsidRPr="00EF3C80" w:rsidRDefault="00A738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C80">
        <w:rPr>
          <w:rFonts w:ascii="Times New Roman" w:hAnsi="Times New Roman" w:cs="Times New Roman"/>
          <w:sz w:val="28"/>
          <w:szCs w:val="28"/>
        </w:rPr>
        <w:t>в) местонахождение земельного участка, в границах которого планируется строительство или реконструкция объекта капитального строительства;</w:t>
      </w:r>
    </w:p>
    <w:p w:rsidR="00A738D5" w:rsidRPr="00EF3C80" w:rsidRDefault="00A738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C80">
        <w:rPr>
          <w:rFonts w:ascii="Times New Roman" w:hAnsi="Times New Roman" w:cs="Times New Roman"/>
          <w:sz w:val="28"/>
          <w:szCs w:val="28"/>
        </w:rPr>
        <w:t>г) кадастровый номер объекта капитального строительства (при его наличии);</w:t>
      </w:r>
    </w:p>
    <w:p w:rsidR="00A738D5" w:rsidRPr="00EF3C80" w:rsidRDefault="00A738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C80">
        <w:rPr>
          <w:rFonts w:ascii="Times New Roman" w:hAnsi="Times New Roman" w:cs="Times New Roman"/>
          <w:sz w:val="28"/>
          <w:szCs w:val="28"/>
        </w:rPr>
        <w:t>д) кадастровый номер земельного участка (при его наличии);</w:t>
      </w:r>
    </w:p>
    <w:p w:rsidR="00A738D5" w:rsidRPr="00EF3C80" w:rsidRDefault="00A738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C80">
        <w:rPr>
          <w:rFonts w:ascii="Times New Roman" w:hAnsi="Times New Roman" w:cs="Times New Roman"/>
          <w:sz w:val="28"/>
          <w:szCs w:val="28"/>
        </w:rPr>
        <w:t>е) функциональное назначение объекта капитального строительства;</w:t>
      </w:r>
    </w:p>
    <w:p w:rsidR="00A738D5" w:rsidRPr="00EF3C80" w:rsidRDefault="00A738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C80">
        <w:rPr>
          <w:rFonts w:ascii="Times New Roman" w:hAnsi="Times New Roman" w:cs="Times New Roman"/>
          <w:sz w:val="28"/>
          <w:szCs w:val="28"/>
        </w:rPr>
        <w:t>ж) основные параметры объекта капитального строительства (площадь, этажность);</w:t>
      </w:r>
    </w:p>
    <w:p w:rsidR="00A738D5" w:rsidRPr="00EF3C80" w:rsidRDefault="00A738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C80">
        <w:rPr>
          <w:rFonts w:ascii="Times New Roman" w:hAnsi="Times New Roman" w:cs="Times New Roman"/>
          <w:sz w:val="28"/>
          <w:szCs w:val="28"/>
        </w:rPr>
        <w:t>з) соответствие архитектурно-градостроительного облика объекта капитального строительства требованиям к архитектурно-градостроительному облику объекта капитального строительства, указанным в градостроительном регламенте.</w:t>
      </w:r>
    </w:p>
    <w:p w:rsidR="00A738D5" w:rsidRPr="00EF3C80" w:rsidRDefault="00A738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C80">
        <w:rPr>
          <w:rFonts w:ascii="Times New Roman" w:hAnsi="Times New Roman" w:cs="Times New Roman"/>
          <w:sz w:val="28"/>
          <w:szCs w:val="28"/>
        </w:rPr>
        <w:t>12. В решении об отказе в согласовании архитектурно-градостроительного облика объекта капитального строительства содержится следующая информация:</w:t>
      </w:r>
    </w:p>
    <w:p w:rsidR="00A738D5" w:rsidRPr="00EF3C80" w:rsidRDefault="00A738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C80">
        <w:rPr>
          <w:rFonts w:ascii="Times New Roman" w:hAnsi="Times New Roman" w:cs="Times New Roman"/>
          <w:sz w:val="28"/>
          <w:szCs w:val="28"/>
        </w:rPr>
        <w:lastRenderedPageBreak/>
        <w:t>а) дата принятия решения и его номер, присвоенный уполномоченным органом местного самоуправления;</w:t>
      </w:r>
    </w:p>
    <w:p w:rsidR="00A738D5" w:rsidRPr="00EF3C80" w:rsidRDefault="00A738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C80">
        <w:rPr>
          <w:rFonts w:ascii="Times New Roman" w:hAnsi="Times New Roman" w:cs="Times New Roman"/>
          <w:sz w:val="28"/>
          <w:szCs w:val="28"/>
        </w:rPr>
        <w:t>б) местонахождение объекта капитального строительства (при реконструкции);</w:t>
      </w:r>
    </w:p>
    <w:p w:rsidR="00A738D5" w:rsidRPr="00EF3C80" w:rsidRDefault="00A738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C80">
        <w:rPr>
          <w:rFonts w:ascii="Times New Roman" w:hAnsi="Times New Roman" w:cs="Times New Roman"/>
          <w:sz w:val="28"/>
          <w:szCs w:val="28"/>
        </w:rPr>
        <w:t>в) местонахождение земельного участка, в границах которого планируется строительство или реконструкция объекта капитального строительства;</w:t>
      </w:r>
    </w:p>
    <w:p w:rsidR="00A738D5" w:rsidRPr="00EF3C80" w:rsidRDefault="00A738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C80">
        <w:rPr>
          <w:rFonts w:ascii="Times New Roman" w:hAnsi="Times New Roman" w:cs="Times New Roman"/>
          <w:sz w:val="28"/>
          <w:szCs w:val="28"/>
        </w:rPr>
        <w:t>г) кадастровый номер объекта капитального строительства (при его наличии);</w:t>
      </w:r>
    </w:p>
    <w:p w:rsidR="00A738D5" w:rsidRPr="00EF3C80" w:rsidRDefault="00A738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C80">
        <w:rPr>
          <w:rFonts w:ascii="Times New Roman" w:hAnsi="Times New Roman" w:cs="Times New Roman"/>
          <w:sz w:val="28"/>
          <w:szCs w:val="28"/>
        </w:rPr>
        <w:t>д) кадастровый номер земельного участка (при его наличии);</w:t>
      </w:r>
    </w:p>
    <w:p w:rsidR="00A738D5" w:rsidRPr="00EF3C80" w:rsidRDefault="00A738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C80">
        <w:rPr>
          <w:rFonts w:ascii="Times New Roman" w:hAnsi="Times New Roman" w:cs="Times New Roman"/>
          <w:sz w:val="28"/>
          <w:szCs w:val="28"/>
        </w:rPr>
        <w:t>е) функциональное назначение объекта капитального строительства;</w:t>
      </w:r>
    </w:p>
    <w:p w:rsidR="00A738D5" w:rsidRPr="00EF3C80" w:rsidRDefault="00A738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C80">
        <w:rPr>
          <w:rFonts w:ascii="Times New Roman" w:hAnsi="Times New Roman" w:cs="Times New Roman"/>
          <w:sz w:val="28"/>
          <w:szCs w:val="28"/>
        </w:rPr>
        <w:t>ж) основные параметры объекта капитального строительства (площадь, этажность);</w:t>
      </w:r>
    </w:p>
    <w:p w:rsidR="00A738D5" w:rsidRPr="00EF3C80" w:rsidRDefault="00A738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C80">
        <w:rPr>
          <w:rFonts w:ascii="Times New Roman" w:hAnsi="Times New Roman" w:cs="Times New Roman"/>
          <w:sz w:val="28"/>
          <w:szCs w:val="28"/>
        </w:rPr>
        <w:t>з) соответствие (несоответствие) архитектурно-градостроительного облика объекта капитального строительства требованиям к архитектурно-градостроительному облику объекта капитального строительства, указанным в градостроительном регламенте;</w:t>
      </w:r>
    </w:p>
    <w:p w:rsidR="00A738D5" w:rsidRPr="00EF3C80" w:rsidRDefault="00A738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C80">
        <w:rPr>
          <w:rFonts w:ascii="Times New Roman" w:hAnsi="Times New Roman" w:cs="Times New Roman"/>
          <w:sz w:val="28"/>
          <w:szCs w:val="28"/>
        </w:rPr>
        <w:t>и) обоснование несоответствия архитектурно-градостроительного облика объекта капитального строительства требованиям к архитектурно-градостроительному облику объекта капитального строительства, указанным в градостроительном регламенте;</w:t>
      </w:r>
    </w:p>
    <w:p w:rsidR="00A738D5" w:rsidRPr="00EF3C80" w:rsidRDefault="00A738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C80">
        <w:rPr>
          <w:rFonts w:ascii="Times New Roman" w:hAnsi="Times New Roman" w:cs="Times New Roman"/>
          <w:sz w:val="28"/>
          <w:szCs w:val="28"/>
        </w:rPr>
        <w:t>к) предложения (при наличии) по доработке разделов проектной документации.</w:t>
      </w:r>
    </w:p>
    <w:p w:rsidR="00A738D5" w:rsidRPr="00EF3C80" w:rsidRDefault="00A738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C80">
        <w:rPr>
          <w:rFonts w:ascii="Times New Roman" w:hAnsi="Times New Roman" w:cs="Times New Roman"/>
          <w:sz w:val="28"/>
          <w:szCs w:val="28"/>
        </w:rPr>
        <w:t>13. Основанием для принятия решения об отказе в согласовании архитектурно-градостроительного облика объекта капитального строительства является несоответствие архитектурных решений объекта капитального строительства, определяющих его архитектурно-градостроительный облик и содержащихся в разделах проектной документации, требованиям к архитектурно-градостроительному облику объекта капитального строительства, указанным в градостроительном регламенте.</w:t>
      </w:r>
    </w:p>
    <w:p w:rsidR="00A738D5" w:rsidRPr="00EF3C80" w:rsidRDefault="00A738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C80">
        <w:rPr>
          <w:rFonts w:ascii="Times New Roman" w:hAnsi="Times New Roman" w:cs="Times New Roman"/>
          <w:sz w:val="28"/>
          <w:szCs w:val="28"/>
        </w:rPr>
        <w:t xml:space="preserve">14. Указанные в </w:t>
      </w:r>
      <w:hyperlink w:anchor="P100">
        <w:r w:rsidRPr="00EF3C80">
          <w:rPr>
            <w:rFonts w:ascii="Times New Roman" w:hAnsi="Times New Roman" w:cs="Times New Roman"/>
            <w:color w:val="0000FF"/>
            <w:sz w:val="28"/>
            <w:szCs w:val="28"/>
          </w:rPr>
          <w:t>пункте 10</w:t>
        </w:r>
      </w:hyperlink>
      <w:r w:rsidRPr="00EF3C80">
        <w:rPr>
          <w:rFonts w:ascii="Times New Roman" w:hAnsi="Times New Roman" w:cs="Times New Roman"/>
          <w:sz w:val="28"/>
          <w:szCs w:val="28"/>
        </w:rPr>
        <w:t xml:space="preserve"> настоящих Правил решения подписываются руководителем уполномоченного органа местного самоуправления или его заместителем.</w:t>
      </w:r>
    </w:p>
    <w:p w:rsidR="00A738D5" w:rsidRPr="00EF3C80" w:rsidRDefault="00A738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C80">
        <w:rPr>
          <w:rFonts w:ascii="Times New Roman" w:hAnsi="Times New Roman" w:cs="Times New Roman"/>
          <w:sz w:val="28"/>
          <w:szCs w:val="28"/>
        </w:rPr>
        <w:t>15. Уполномоченный орган местного самоуправления в течение 5 рабочих дней со дня подписания решения о согласовании архитектурно-градостроительного облика объекта капитального строительства:</w:t>
      </w:r>
    </w:p>
    <w:p w:rsidR="00A738D5" w:rsidRPr="00EF3C80" w:rsidRDefault="00A738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C80">
        <w:rPr>
          <w:rFonts w:ascii="Times New Roman" w:hAnsi="Times New Roman" w:cs="Times New Roman"/>
          <w:sz w:val="28"/>
          <w:szCs w:val="28"/>
        </w:rPr>
        <w:t xml:space="preserve">а) размещает решение о согласовании архитектурно-градостроительного </w:t>
      </w:r>
      <w:r w:rsidRPr="00EF3C80">
        <w:rPr>
          <w:rFonts w:ascii="Times New Roman" w:hAnsi="Times New Roman" w:cs="Times New Roman"/>
          <w:sz w:val="28"/>
          <w:szCs w:val="28"/>
        </w:rPr>
        <w:lastRenderedPageBreak/>
        <w:t>облика объекта капитального строительства на официальном сайте органа местного самоуправления в информационно-телекоммуникационной сети "Интернет";</w:t>
      </w:r>
    </w:p>
    <w:p w:rsidR="00A738D5" w:rsidRPr="00EF3C80" w:rsidRDefault="00A738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C80">
        <w:rPr>
          <w:rFonts w:ascii="Times New Roman" w:hAnsi="Times New Roman" w:cs="Times New Roman"/>
          <w:sz w:val="28"/>
          <w:szCs w:val="28"/>
        </w:rPr>
        <w:t xml:space="preserve">б) направляет копию решения о согласовании архитектурно-градостроительного облика объекта капитального строительства в уполномоченные на выдачу разрешений на строительство в соответствии с </w:t>
      </w:r>
      <w:hyperlink r:id="rId13">
        <w:r w:rsidRPr="00EF3C80">
          <w:rPr>
            <w:rFonts w:ascii="Times New Roman" w:hAnsi="Times New Roman" w:cs="Times New Roman"/>
            <w:color w:val="0000FF"/>
            <w:sz w:val="28"/>
            <w:szCs w:val="28"/>
          </w:rPr>
          <w:t>частями 4</w:t>
        </w:r>
      </w:hyperlink>
      <w:r w:rsidRPr="00EF3C80">
        <w:rPr>
          <w:rFonts w:ascii="Times New Roman" w:hAnsi="Times New Roman" w:cs="Times New Roman"/>
          <w:sz w:val="28"/>
          <w:szCs w:val="28"/>
        </w:rPr>
        <w:t xml:space="preserve"> - </w:t>
      </w:r>
      <w:hyperlink r:id="rId14">
        <w:r w:rsidRPr="00EF3C80">
          <w:rPr>
            <w:rFonts w:ascii="Times New Roman" w:hAnsi="Times New Roman" w:cs="Times New Roman"/>
            <w:color w:val="0000FF"/>
            <w:sz w:val="28"/>
            <w:szCs w:val="28"/>
          </w:rPr>
          <w:t>6 статьи 51</w:t>
        </w:r>
      </w:hyperlink>
      <w:r w:rsidRPr="00EF3C80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федеральный орган исполнительной власти, исполнительный орган субъекта Российской Федерации, орган местного самоуправления и Государственную корпорацию по космической деятельности "</w:t>
      </w:r>
      <w:proofErr w:type="spellStart"/>
      <w:r w:rsidRPr="00EF3C80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Pr="00EF3C80">
        <w:rPr>
          <w:rFonts w:ascii="Times New Roman" w:hAnsi="Times New Roman" w:cs="Times New Roman"/>
          <w:sz w:val="28"/>
          <w:szCs w:val="28"/>
        </w:rPr>
        <w:t>".</w:t>
      </w:r>
    </w:p>
    <w:p w:rsidR="00A738D5" w:rsidRPr="00EF3C80" w:rsidRDefault="00A738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C80">
        <w:rPr>
          <w:rFonts w:ascii="Times New Roman" w:hAnsi="Times New Roman" w:cs="Times New Roman"/>
          <w:sz w:val="28"/>
          <w:szCs w:val="28"/>
        </w:rPr>
        <w:t>16. В случае принятия уполномоченным органом местного самоуправления решения об отказе в согласовании архитектурно-градостроительного облика объекта капитального строительства инициатор имеет право повторно подать заявление и разделы проектной документации на согласование архитектурно-градостроительного облика объекта капитального строительства после устранения выявленных в ранее рассмотренных разделах проектной документации несоответствий архитектурных решений объекта капитального строительства, определяющих его архитектурно-градостроительный облик и содержащихся в разделах проектной документации, требованиям к архитектурно-градостроительному облику объекта капитального строительства, указанным в градостроительном регламенте.</w:t>
      </w:r>
    </w:p>
    <w:p w:rsidR="00A738D5" w:rsidRPr="00EF3C80" w:rsidRDefault="00A738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C80">
        <w:rPr>
          <w:rFonts w:ascii="Times New Roman" w:hAnsi="Times New Roman" w:cs="Times New Roman"/>
          <w:sz w:val="28"/>
          <w:szCs w:val="28"/>
        </w:rPr>
        <w:t>17. Решение об отказе в согласовании архитектурно-градостроительного облика объекта капитального строительства может быть обжаловано в соответствии с законодательством Российской Федерации.</w:t>
      </w:r>
    </w:p>
    <w:p w:rsidR="00A738D5" w:rsidRPr="00EF3C80" w:rsidRDefault="00A738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C80">
        <w:rPr>
          <w:rFonts w:ascii="Times New Roman" w:hAnsi="Times New Roman" w:cs="Times New Roman"/>
          <w:sz w:val="28"/>
          <w:szCs w:val="28"/>
        </w:rPr>
        <w:t>18. Внесение изменений в архитектурно-градостроительный облик объекта капитального строительства требует его согласования в порядке, установленном настоящими Правилами.</w:t>
      </w:r>
    </w:p>
    <w:p w:rsidR="00A738D5" w:rsidRPr="00EF3C80" w:rsidRDefault="00A738D5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0A2567" w:rsidRPr="00EF3C80" w:rsidRDefault="000A2567">
      <w:pPr>
        <w:rPr>
          <w:rFonts w:ascii="Times New Roman" w:hAnsi="Times New Roman" w:cs="Times New Roman"/>
          <w:sz w:val="28"/>
          <w:szCs w:val="28"/>
        </w:rPr>
      </w:pPr>
    </w:p>
    <w:sectPr w:rsidR="000A2567" w:rsidRPr="00EF3C80" w:rsidSect="00025A4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8D5"/>
    <w:rsid w:val="00025A43"/>
    <w:rsid w:val="000A2567"/>
    <w:rsid w:val="00132BD9"/>
    <w:rsid w:val="003F4A15"/>
    <w:rsid w:val="003F4DC2"/>
    <w:rsid w:val="00A738D5"/>
    <w:rsid w:val="00B45AE2"/>
    <w:rsid w:val="00EF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8F1BC"/>
  <w15:docId w15:val="{FF6B76F4-3E51-4D34-B772-D6ADB086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38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738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738D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C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AF23A6765D77795AF003978FFE8176B20A3C2A58ABAA2871CF6A9DF89CC071E10CA772184C19260AD8379FBEEFA5670EBEA6460D72z7RAN" TargetMode="External"/><Relationship Id="rId13" Type="http://schemas.openxmlformats.org/officeDocument/2006/relationships/hyperlink" Target="consultantplus://offline/ref=E2AF23A6765D77795AF003978FFE8176B20A3C2A58ABAA2871CF6A9DF89CC071E10CA777194A19260AD8379FBEEFA5670EBEA6460D72z7RA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2AF23A6765D77795AF003978FFE8176B20A3C2A58ABAA2871CF6A9DF89CC071E10CA77218421C260AD8379FBEEFA5670EBEA6460D72z7RAN" TargetMode="External"/><Relationship Id="rId12" Type="http://schemas.openxmlformats.org/officeDocument/2006/relationships/hyperlink" Target="consultantplus://offline/ref=E2AF23A6765D77795AF003978FFE8176B20A3C2A58ABAA2871CF6A9DF89CC071E10CA77519431C260AD8379FBEEFA5670EBEA6460D72z7RAN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AF23A6765D77795AF003978FFE8176B20A3C2A58ABAA2871CF6A9DF89CC071E10CA772184D17260AD8379FBEEFA5670EBEA6460D72z7RAN" TargetMode="External"/><Relationship Id="rId11" Type="http://schemas.openxmlformats.org/officeDocument/2006/relationships/hyperlink" Target="consultantplus://offline/ref=E2AF23A6765D77795AF003978FFE8176B20A3C2A58ABAA2871CF6A9DF89CC071E10CA772184D16260AD8379FBEEFA5670EBEA6460D72z7RAN" TargetMode="External"/><Relationship Id="rId5" Type="http://schemas.openxmlformats.org/officeDocument/2006/relationships/hyperlink" Target="consultantplus://offline/ref=E2AF23A6765D77795AF003978FFE8176B20A3C2A58ABAA2871CF6A9DF89CC071E10CA772184C17260AD8379FBEEFA5670EBEA6460D72z7RAN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2AF23A6765D77795AF003978FFE8176B20A3C2A58ABAA2871CF6A9DF89CC071E10CA772184D1B260AD8379FBEEFA5670EBEA6460D72z7RAN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E2AF23A6765D77795AF003978FFE8176B20A3C2A58ABAA2871CF6A9DF89CC071E10CA772184C17260AD8379FBEEFA5670EBEA6460D72z7RAN" TargetMode="External"/><Relationship Id="rId14" Type="http://schemas.openxmlformats.org/officeDocument/2006/relationships/hyperlink" Target="consultantplus://offline/ref=E2AF23A6765D77795AF003978FFE8176B20A3C2A58ABAA2871CF6A9DF89CC071E10CA777194B1E260AD8379FBEEFA5670EBEA6460D72z7R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2778</Words>
  <Characters>15836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Кузнецова</dc:creator>
  <cp:lastModifiedBy>Пользователь</cp:lastModifiedBy>
  <cp:revision>7</cp:revision>
  <cp:lastPrinted>2024-04-03T02:43:00Z</cp:lastPrinted>
  <dcterms:created xsi:type="dcterms:W3CDTF">2023-07-13T13:17:00Z</dcterms:created>
  <dcterms:modified xsi:type="dcterms:W3CDTF">2024-04-03T02:51:00Z</dcterms:modified>
</cp:coreProperties>
</file>