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D8" w:rsidRPr="009B34C8" w:rsidRDefault="003A4BD8" w:rsidP="003A4BD8">
      <w:pPr>
        <w:tabs>
          <w:tab w:val="left" w:pos="7797"/>
          <w:tab w:val="left" w:pos="8647"/>
        </w:tabs>
        <w:autoSpaceDE w:val="0"/>
        <w:autoSpaceDN w:val="0"/>
        <w:adjustRightInd w:val="0"/>
        <w:jc w:val="center"/>
        <w:outlineLvl w:val="0"/>
        <w:rPr>
          <w:sz w:val="28"/>
          <w:szCs w:val="28"/>
        </w:rPr>
      </w:pPr>
      <w:r w:rsidRPr="009B34C8">
        <w:rPr>
          <w:sz w:val="28"/>
          <w:szCs w:val="28"/>
        </w:rPr>
        <w:object w:dxaOrig="1821" w:dyaOrig="1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9.25pt" o:ole="" fillcolor="window">
            <v:imagedata r:id="rId5" o:title=""/>
          </v:shape>
          <o:OLEObject Type="Embed" ProgID="Word.Picture.8" ShapeID="_x0000_i1025" DrawAspect="Content" ObjectID="_1701265489" r:id="rId6"/>
        </w:object>
      </w:r>
    </w:p>
    <w:p w:rsidR="003A4BD8" w:rsidRPr="009B34C8" w:rsidRDefault="003A4BD8" w:rsidP="003A4BD8">
      <w:pPr>
        <w:pBdr>
          <w:bottom w:val="single" w:sz="12" w:space="1" w:color="auto"/>
        </w:pBdr>
        <w:autoSpaceDE w:val="0"/>
        <w:autoSpaceDN w:val="0"/>
        <w:adjustRightInd w:val="0"/>
        <w:jc w:val="center"/>
        <w:outlineLvl w:val="0"/>
        <w:rPr>
          <w:b/>
          <w:sz w:val="28"/>
          <w:szCs w:val="28"/>
        </w:rPr>
      </w:pPr>
      <w:r w:rsidRPr="009B34C8">
        <w:rPr>
          <w:b/>
          <w:sz w:val="28"/>
          <w:szCs w:val="28"/>
        </w:rPr>
        <w:t>АДМИНИСТРАЦИЯ СЕЛЬСКОГО ПОСЕЛЕНИЯ СУМОН С</w:t>
      </w:r>
      <w:r>
        <w:rPr>
          <w:b/>
          <w:sz w:val="28"/>
          <w:szCs w:val="28"/>
        </w:rPr>
        <w:t>ОЛЧУР</w:t>
      </w:r>
      <w:r w:rsidRPr="009B34C8">
        <w:rPr>
          <w:b/>
          <w:sz w:val="28"/>
          <w:szCs w:val="28"/>
        </w:rPr>
        <w:t>СКИЙ ОВЮРСКОГО КОЖУУНА РЕСПУБЛИКИ ТЫВА</w:t>
      </w:r>
    </w:p>
    <w:p w:rsidR="003A4BD8" w:rsidRPr="009B34C8" w:rsidRDefault="003A4BD8" w:rsidP="003A4BD8">
      <w:pPr>
        <w:pBdr>
          <w:bottom w:val="single" w:sz="12" w:space="1" w:color="auto"/>
        </w:pBdr>
        <w:autoSpaceDE w:val="0"/>
        <w:autoSpaceDN w:val="0"/>
        <w:adjustRightInd w:val="0"/>
        <w:jc w:val="center"/>
        <w:outlineLvl w:val="0"/>
        <w:rPr>
          <w:b/>
          <w:sz w:val="28"/>
          <w:szCs w:val="28"/>
        </w:rPr>
      </w:pPr>
      <w:r>
        <w:rPr>
          <w:b/>
          <w:sz w:val="28"/>
          <w:szCs w:val="28"/>
        </w:rPr>
        <w:t>ПОСТАНОВЛЕНИЕ</w:t>
      </w:r>
    </w:p>
    <w:p w:rsidR="003A4BD8" w:rsidRPr="009B34C8" w:rsidRDefault="003A4BD8" w:rsidP="003A4BD8">
      <w:pPr>
        <w:pBdr>
          <w:bottom w:val="single" w:sz="12" w:space="1" w:color="auto"/>
        </w:pBdr>
        <w:autoSpaceDE w:val="0"/>
        <w:autoSpaceDN w:val="0"/>
        <w:adjustRightInd w:val="0"/>
        <w:jc w:val="center"/>
        <w:outlineLvl w:val="0"/>
        <w:rPr>
          <w:b/>
          <w:sz w:val="28"/>
          <w:szCs w:val="28"/>
        </w:rPr>
      </w:pPr>
      <w:r w:rsidRPr="009B34C8">
        <w:rPr>
          <w:b/>
          <w:sz w:val="28"/>
          <w:szCs w:val="28"/>
        </w:rPr>
        <w:t>ТЫВА РЕСПУБЛИКАНЫН ОВУР КОЖУУННУН КОДЭЭ ЧУРТТАКЧЫЛЫГ С</w:t>
      </w:r>
      <w:r>
        <w:rPr>
          <w:b/>
          <w:sz w:val="28"/>
          <w:szCs w:val="28"/>
        </w:rPr>
        <w:t>ОЛЧУР</w:t>
      </w:r>
      <w:r w:rsidRPr="009B34C8">
        <w:rPr>
          <w:b/>
          <w:sz w:val="28"/>
          <w:szCs w:val="28"/>
        </w:rPr>
        <w:t xml:space="preserve"> СУМУ ЧАГЫРГАЗЫ</w:t>
      </w:r>
    </w:p>
    <w:p w:rsidR="003A4BD8" w:rsidRPr="009B34C8" w:rsidRDefault="003A4BD8" w:rsidP="003A4BD8">
      <w:pPr>
        <w:pBdr>
          <w:bottom w:val="single" w:sz="12" w:space="1" w:color="auto"/>
        </w:pBdr>
        <w:autoSpaceDE w:val="0"/>
        <w:autoSpaceDN w:val="0"/>
        <w:adjustRightInd w:val="0"/>
        <w:jc w:val="center"/>
        <w:outlineLvl w:val="0"/>
        <w:rPr>
          <w:b/>
          <w:sz w:val="28"/>
          <w:szCs w:val="28"/>
        </w:rPr>
      </w:pPr>
      <w:r>
        <w:rPr>
          <w:b/>
          <w:sz w:val="28"/>
          <w:szCs w:val="28"/>
        </w:rPr>
        <w:t>ДОКТААЛ</w:t>
      </w:r>
    </w:p>
    <w:p w:rsidR="003A4BD8" w:rsidRPr="00F41C96" w:rsidRDefault="003A4BD8" w:rsidP="003A4BD8">
      <w:pPr>
        <w:rPr>
          <w:sz w:val="28"/>
          <w:szCs w:val="28"/>
        </w:rPr>
      </w:pPr>
      <w:r>
        <w:rPr>
          <w:sz w:val="28"/>
          <w:szCs w:val="28"/>
        </w:rPr>
        <w:t xml:space="preserve">с. Солчур                                                №  </w:t>
      </w:r>
      <w:r>
        <w:rPr>
          <w:sz w:val="28"/>
          <w:szCs w:val="28"/>
        </w:rPr>
        <w:t>43</w:t>
      </w:r>
      <w:r>
        <w:rPr>
          <w:sz w:val="28"/>
          <w:szCs w:val="28"/>
        </w:rPr>
        <w:t xml:space="preserve">                             «14» </w:t>
      </w:r>
      <w:r w:rsidRPr="00F41C96">
        <w:rPr>
          <w:sz w:val="28"/>
          <w:szCs w:val="28"/>
          <w:u w:val="single"/>
        </w:rPr>
        <w:t>декабря</w:t>
      </w:r>
      <w:r>
        <w:rPr>
          <w:sz w:val="28"/>
          <w:szCs w:val="28"/>
        </w:rPr>
        <w:t xml:space="preserve"> </w:t>
      </w:r>
      <w:r w:rsidRPr="007D1CBC">
        <w:rPr>
          <w:sz w:val="28"/>
          <w:szCs w:val="28"/>
        </w:rPr>
        <w:t>20</w:t>
      </w:r>
      <w:r>
        <w:rPr>
          <w:sz w:val="28"/>
          <w:szCs w:val="28"/>
          <w:u w:val="single"/>
        </w:rPr>
        <w:t>21</w:t>
      </w:r>
      <w:r>
        <w:rPr>
          <w:sz w:val="28"/>
          <w:szCs w:val="28"/>
        </w:rPr>
        <w:t xml:space="preserve"> г.</w:t>
      </w:r>
    </w:p>
    <w:p w:rsidR="003A4BD8" w:rsidRDefault="003A4BD8" w:rsidP="003A4BD8">
      <w:pPr>
        <w:pStyle w:val="a3"/>
        <w:jc w:val="center"/>
        <w:rPr>
          <w:b/>
        </w:rPr>
      </w:pPr>
    </w:p>
    <w:p w:rsidR="003A4BD8" w:rsidRDefault="003A4BD8" w:rsidP="003A4BD8">
      <w:pPr>
        <w:pStyle w:val="a3"/>
        <w:jc w:val="center"/>
        <w:rPr>
          <w:b/>
        </w:rPr>
      </w:pPr>
      <w:r>
        <w:rPr>
          <w:b/>
        </w:rPr>
        <w:t>О завершении операций по исполнению</w:t>
      </w:r>
      <w:r w:rsidRPr="006936D6">
        <w:rPr>
          <w:b/>
        </w:rPr>
        <w:t xml:space="preserve"> </w:t>
      </w:r>
      <w:r>
        <w:rPr>
          <w:b/>
        </w:rPr>
        <w:t>бюджета сельского</w:t>
      </w:r>
    </w:p>
    <w:p w:rsidR="003A4BD8" w:rsidRDefault="003A4BD8" w:rsidP="003A4BD8">
      <w:pPr>
        <w:pStyle w:val="a3"/>
        <w:ind w:right="-1" w:firstLine="0"/>
        <w:jc w:val="center"/>
        <w:rPr>
          <w:b/>
        </w:rPr>
      </w:pPr>
      <w:r>
        <w:rPr>
          <w:b/>
        </w:rPr>
        <w:t xml:space="preserve">поселения сумона Солчурский </w:t>
      </w:r>
      <w:r w:rsidRPr="006936D6">
        <w:rPr>
          <w:b/>
        </w:rPr>
        <w:t>Овюрск</w:t>
      </w:r>
      <w:r>
        <w:rPr>
          <w:b/>
        </w:rPr>
        <w:t>ого кожууна Республики Тыва в конце 2021</w:t>
      </w:r>
      <w:r w:rsidRPr="00341B2F">
        <w:rPr>
          <w:b/>
        </w:rPr>
        <w:t xml:space="preserve"> </w:t>
      </w:r>
      <w:r>
        <w:rPr>
          <w:b/>
        </w:rPr>
        <w:t>года - начале 2022 года</w:t>
      </w:r>
    </w:p>
    <w:p w:rsidR="003A4BD8" w:rsidRPr="006936D6" w:rsidRDefault="003A4BD8" w:rsidP="003A4BD8">
      <w:pPr>
        <w:pStyle w:val="a3"/>
        <w:ind w:right="-1" w:firstLine="0"/>
        <w:jc w:val="center"/>
        <w:rPr>
          <w:b/>
        </w:rPr>
      </w:pPr>
    </w:p>
    <w:p w:rsidR="003A4BD8" w:rsidRPr="006936D6" w:rsidRDefault="003A4BD8" w:rsidP="003A4BD8">
      <w:pPr>
        <w:pStyle w:val="a3"/>
        <w:rPr>
          <w:b/>
        </w:rPr>
      </w:pPr>
      <w:r>
        <w:t xml:space="preserve">В </w:t>
      </w:r>
      <w:r w:rsidRPr="003F386E">
        <w:t xml:space="preserve">целях реализации статьи 242 Бюджетного кодекса Российской Федерации, </w:t>
      </w:r>
      <w:r w:rsidRPr="000742B5">
        <w:t>Решения от «</w:t>
      </w:r>
      <w:r>
        <w:t>27</w:t>
      </w:r>
      <w:r w:rsidRPr="009073B1">
        <w:t xml:space="preserve">» </w:t>
      </w:r>
      <w:r>
        <w:rPr>
          <w:u w:val="single"/>
        </w:rPr>
        <w:t>декабр</w:t>
      </w:r>
      <w:r w:rsidRPr="009073B1">
        <w:rPr>
          <w:u w:val="single"/>
        </w:rPr>
        <w:t>я</w:t>
      </w:r>
      <w:r w:rsidRPr="009073B1">
        <w:t xml:space="preserve"> 20</w:t>
      </w:r>
      <w:r w:rsidRPr="009073B1">
        <w:rPr>
          <w:u w:val="single"/>
        </w:rPr>
        <w:t>1</w:t>
      </w:r>
      <w:r>
        <w:rPr>
          <w:u w:val="single"/>
        </w:rPr>
        <w:t>9</w:t>
      </w:r>
      <w:r w:rsidRPr="009073B1">
        <w:t xml:space="preserve"> г. № 2</w:t>
      </w:r>
      <w:r>
        <w:t>1</w:t>
      </w:r>
      <w:r w:rsidRPr="009073B1">
        <w:t xml:space="preserve"> «</w:t>
      </w:r>
      <w:r>
        <w:t>Об утверждении положения о бюджетном устройстве и бюджетном процессе сельского поселения сумона Солчурский Овюрского кожууна Республики Тыва</w:t>
      </w:r>
      <w:r w:rsidRPr="000742B5">
        <w:t>»,</w:t>
      </w:r>
      <w:r>
        <w:t xml:space="preserve"> </w:t>
      </w:r>
      <w:r>
        <w:rPr>
          <w:b/>
        </w:rPr>
        <w:t>ПОСТАНОВЛЯЮ</w:t>
      </w:r>
      <w:r w:rsidRPr="006936D6">
        <w:rPr>
          <w:b/>
        </w:rPr>
        <w:t>:</w:t>
      </w:r>
    </w:p>
    <w:p w:rsidR="003A4BD8" w:rsidRDefault="003A4BD8" w:rsidP="003A4BD8">
      <w:pPr>
        <w:pStyle w:val="a3"/>
      </w:pPr>
      <w:r>
        <w:t>1. Утвердить прилагаемый Порядок и график завершения операций по исполнению бюджета сельского поселения сумона Солчурский Овюрского кожууна Республики Тыва в конце 2021 года - начале 2022 года (приложении 1,2).</w:t>
      </w:r>
    </w:p>
    <w:p w:rsidR="003A4BD8" w:rsidRDefault="003A4BD8" w:rsidP="003A4BD8">
      <w:pPr>
        <w:pStyle w:val="a3"/>
      </w:pPr>
      <w:r>
        <w:t>2. Настоящее Постановление о порядке завершения операций по исполнению бюджета сельского поселения сумона Солчурский Овюрского кожууна Республики Тыва в текущем финансовом году довести до Территориального Отдела № 7 УФК по Республике Тыва и до главных распорядителей и получателей средств, финансируемых из бюджета сельского поселения сумона Солчурский Овюрского кожууна Республики Тыва.</w:t>
      </w:r>
    </w:p>
    <w:p w:rsidR="003A4BD8" w:rsidRDefault="003A4BD8" w:rsidP="003A4BD8">
      <w:pPr>
        <w:pStyle w:val="a3"/>
      </w:pPr>
      <w:r>
        <w:t>3. Главным распорядителям средств бюджета сельского поселения сумона Солчурский Овюрского кожууна Республики Тыва обеспечить соблюдение установленных Порядком сроков по завершению операций по исполнению бюджета сельского поселения сумона Солчурский Овюрского кожууна Республики Тыва.</w:t>
      </w:r>
    </w:p>
    <w:p w:rsidR="003A4BD8" w:rsidRDefault="003A4BD8" w:rsidP="003A4BD8">
      <w:pPr>
        <w:pStyle w:val="a3"/>
      </w:pPr>
      <w:r>
        <w:t>4. Главному бухгалтеру Администрации сельского поселения сумона Солчурский Овюрского кожууна Республики Тыва Ондар А.Ю. довести данный Порядок до бюджетополучателей средств бюджета сельского поселения сумона Солчурский Овюрского кожууна Республики Тыва Овюрского кожууна.</w:t>
      </w:r>
    </w:p>
    <w:p w:rsidR="003A4BD8" w:rsidRDefault="003A4BD8" w:rsidP="003A4BD8">
      <w:pPr>
        <w:pStyle w:val="a3"/>
      </w:pPr>
      <w:r>
        <w:t>5. Настоящее Постановление разместить на сайте Администрации муниципального района «Овюрский кожуун» Республики Тыва в 3 х дневной срок.</w:t>
      </w:r>
    </w:p>
    <w:p w:rsidR="003A4BD8" w:rsidRDefault="003A4BD8" w:rsidP="003A4BD8">
      <w:pPr>
        <w:pStyle w:val="a3"/>
      </w:pPr>
      <w:r>
        <w:t>6. Контроль за исполнением настоящего Постановления оставляю за собой.</w:t>
      </w:r>
    </w:p>
    <w:p w:rsidR="003A4BD8" w:rsidRDefault="003A4BD8" w:rsidP="003A4BD8">
      <w:pPr>
        <w:pStyle w:val="a3"/>
      </w:pPr>
    </w:p>
    <w:p w:rsidR="003A4BD8" w:rsidRDefault="003A4BD8" w:rsidP="003A4BD8">
      <w:pPr>
        <w:pStyle w:val="a3"/>
        <w:ind w:firstLine="0"/>
      </w:pPr>
      <w:r>
        <w:t>Председатель Администрации</w:t>
      </w:r>
    </w:p>
    <w:p w:rsidR="003A4BD8" w:rsidRDefault="003A4BD8" w:rsidP="003A4BD8">
      <w:pPr>
        <w:pStyle w:val="a3"/>
        <w:ind w:firstLine="0"/>
      </w:pPr>
      <w:r>
        <w:t>сельского поселения сумон Солчурский</w:t>
      </w:r>
    </w:p>
    <w:p w:rsidR="003A4BD8" w:rsidRDefault="003A4BD8" w:rsidP="003A4BD8">
      <w:pPr>
        <w:pStyle w:val="a3"/>
        <w:ind w:firstLine="0"/>
      </w:pPr>
      <w:r>
        <w:t>Овюрского кожууна Республики Тыва                                                 Р.С.Монгуш</w:t>
      </w:r>
    </w:p>
    <w:p w:rsidR="003A4BD8" w:rsidRDefault="003A4BD8" w:rsidP="003A4BD8">
      <w:pPr>
        <w:pStyle w:val="a3"/>
      </w:pPr>
      <w:r>
        <w:t xml:space="preserve">                                                                              </w:t>
      </w:r>
    </w:p>
    <w:p w:rsidR="003A4BD8" w:rsidRDefault="003A4BD8" w:rsidP="003A4BD8">
      <w:pPr>
        <w:pStyle w:val="a3"/>
        <w:ind w:firstLine="0"/>
        <w:jc w:val="right"/>
      </w:pPr>
      <w:r>
        <w:t xml:space="preserve">                                                                 </w:t>
      </w:r>
    </w:p>
    <w:p w:rsidR="003A4BD8" w:rsidRDefault="003A4BD8" w:rsidP="003A4BD8">
      <w:pPr>
        <w:pStyle w:val="a3"/>
        <w:ind w:firstLine="0"/>
      </w:pPr>
    </w:p>
    <w:p w:rsidR="003A4BD8" w:rsidRPr="003A4BD8" w:rsidRDefault="003A4BD8" w:rsidP="003A4BD8">
      <w:pPr>
        <w:pStyle w:val="a3"/>
        <w:ind w:firstLine="0"/>
        <w:jc w:val="right"/>
        <w:rPr>
          <w:sz w:val="24"/>
          <w:szCs w:val="24"/>
        </w:rPr>
      </w:pPr>
      <w:r w:rsidRPr="003A4BD8">
        <w:rPr>
          <w:sz w:val="24"/>
          <w:szCs w:val="24"/>
        </w:rPr>
        <w:lastRenderedPageBreak/>
        <w:t>Приложение 1</w:t>
      </w:r>
    </w:p>
    <w:p w:rsidR="003A4BD8" w:rsidRPr="003A4BD8" w:rsidRDefault="003A4BD8" w:rsidP="003A4BD8">
      <w:pPr>
        <w:pStyle w:val="a3"/>
        <w:jc w:val="right"/>
        <w:rPr>
          <w:sz w:val="24"/>
          <w:szCs w:val="24"/>
        </w:rPr>
      </w:pPr>
      <w:r w:rsidRPr="003A4BD8">
        <w:rPr>
          <w:sz w:val="24"/>
          <w:szCs w:val="24"/>
        </w:rPr>
        <w:t xml:space="preserve">                                                                                        Утвержден           </w:t>
      </w:r>
    </w:p>
    <w:p w:rsidR="003A4BD8" w:rsidRPr="003A4BD8" w:rsidRDefault="003A4BD8" w:rsidP="003A4BD8">
      <w:pPr>
        <w:pStyle w:val="a3"/>
        <w:jc w:val="right"/>
        <w:rPr>
          <w:sz w:val="24"/>
          <w:szCs w:val="24"/>
        </w:rPr>
      </w:pPr>
      <w:r w:rsidRPr="003A4BD8">
        <w:rPr>
          <w:sz w:val="24"/>
          <w:szCs w:val="24"/>
        </w:rPr>
        <w:t xml:space="preserve">                                                               Постановлением Администрации </w:t>
      </w:r>
    </w:p>
    <w:p w:rsidR="003A4BD8" w:rsidRPr="003A4BD8" w:rsidRDefault="003A4BD8" w:rsidP="003A4BD8">
      <w:pPr>
        <w:pStyle w:val="a3"/>
        <w:jc w:val="right"/>
        <w:rPr>
          <w:sz w:val="24"/>
          <w:szCs w:val="24"/>
        </w:rPr>
      </w:pPr>
      <w:r w:rsidRPr="003A4BD8">
        <w:rPr>
          <w:sz w:val="24"/>
          <w:szCs w:val="24"/>
        </w:rPr>
        <w:t>сельского поселения сумон Солчурский</w:t>
      </w:r>
    </w:p>
    <w:p w:rsidR="003A4BD8" w:rsidRPr="003A4BD8" w:rsidRDefault="003A4BD8" w:rsidP="003A4BD8">
      <w:pPr>
        <w:pStyle w:val="a3"/>
        <w:jc w:val="right"/>
        <w:rPr>
          <w:sz w:val="24"/>
          <w:szCs w:val="24"/>
        </w:rPr>
      </w:pPr>
      <w:r w:rsidRPr="003A4BD8">
        <w:rPr>
          <w:sz w:val="24"/>
          <w:szCs w:val="24"/>
        </w:rPr>
        <w:t xml:space="preserve">                               Овюрского кожууна Республики Тыва</w:t>
      </w:r>
    </w:p>
    <w:p w:rsidR="003A4BD8" w:rsidRPr="003A4BD8" w:rsidRDefault="003A4BD8" w:rsidP="003A4BD8">
      <w:pPr>
        <w:pStyle w:val="a3"/>
        <w:jc w:val="right"/>
        <w:rPr>
          <w:sz w:val="24"/>
          <w:szCs w:val="24"/>
        </w:rPr>
      </w:pPr>
      <w:r w:rsidRPr="003A4BD8">
        <w:rPr>
          <w:sz w:val="24"/>
          <w:szCs w:val="24"/>
        </w:rPr>
        <w:t xml:space="preserve">                                                         от «14» </w:t>
      </w:r>
      <w:r w:rsidRPr="003A4BD8">
        <w:rPr>
          <w:sz w:val="24"/>
          <w:szCs w:val="24"/>
          <w:u w:val="single"/>
        </w:rPr>
        <w:t>декабря</w:t>
      </w:r>
      <w:r w:rsidRPr="003A4BD8">
        <w:rPr>
          <w:sz w:val="24"/>
          <w:szCs w:val="24"/>
        </w:rPr>
        <w:t xml:space="preserve"> 20</w:t>
      </w:r>
      <w:r w:rsidRPr="003A4BD8">
        <w:rPr>
          <w:sz w:val="24"/>
          <w:szCs w:val="24"/>
          <w:u w:val="single"/>
        </w:rPr>
        <w:t>21</w:t>
      </w:r>
      <w:r w:rsidRPr="003A4BD8">
        <w:rPr>
          <w:sz w:val="24"/>
          <w:szCs w:val="24"/>
        </w:rPr>
        <w:t xml:space="preserve"> г № </w:t>
      </w:r>
      <w:r w:rsidRPr="003A4BD8">
        <w:rPr>
          <w:sz w:val="24"/>
          <w:szCs w:val="24"/>
        </w:rPr>
        <w:t>43</w:t>
      </w:r>
    </w:p>
    <w:p w:rsidR="003A4BD8" w:rsidRPr="000C4F36" w:rsidRDefault="003A4BD8" w:rsidP="003A4BD8">
      <w:pPr>
        <w:pStyle w:val="a3"/>
      </w:pPr>
    </w:p>
    <w:p w:rsidR="003A4BD8" w:rsidRDefault="003A4BD8" w:rsidP="003A4BD8">
      <w:pPr>
        <w:pStyle w:val="a3"/>
      </w:pPr>
    </w:p>
    <w:p w:rsidR="003A4BD8" w:rsidRDefault="003A4BD8" w:rsidP="003A4BD8">
      <w:pPr>
        <w:pStyle w:val="a3"/>
        <w:ind w:firstLine="0"/>
        <w:jc w:val="center"/>
        <w:rPr>
          <w:b/>
        </w:rPr>
      </w:pPr>
      <w:r w:rsidRPr="00907B75">
        <w:rPr>
          <w:b/>
        </w:rPr>
        <w:t>Порядок</w:t>
      </w:r>
      <w:r>
        <w:rPr>
          <w:b/>
        </w:rPr>
        <w:t xml:space="preserve"> </w:t>
      </w:r>
    </w:p>
    <w:p w:rsidR="003A4BD8" w:rsidRPr="00F41C96" w:rsidRDefault="003A4BD8" w:rsidP="003A4BD8">
      <w:pPr>
        <w:pStyle w:val="a3"/>
        <w:ind w:firstLine="0"/>
        <w:jc w:val="center"/>
        <w:rPr>
          <w:b/>
        </w:rPr>
      </w:pPr>
      <w:r>
        <w:rPr>
          <w:b/>
        </w:rPr>
        <w:t>з</w:t>
      </w:r>
      <w:r w:rsidRPr="00907B75">
        <w:rPr>
          <w:b/>
        </w:rPr>
        <w:t>авершения операций по исполнению бюджета</w:t>
      </w:r>
      <w:r>
        <w:rPr>
          <w:b/>
        </w:rPr>
        <w:t xml:space="preserve"> сельского поселения сумона Солчурский </w:t>
      </w:r>
      <w:r w:rsidRPr="006936D6">
        <w:rPr>
          <w:b/>
        </w:rPr>
        <w:t>Овюрск</w:t>
      </w:r>
      <w:r>
        <w:rPr>
          <w:b/>
        </w:rPr>
        <w:t>ого кожууна Республики Тыва в конце</w:t>
      </w:r>
      <w:r w:rsidRPr="00907B75">
        <w:rPr>
          <w:b/>
        </w:rPr>
        <w:t xml:space="preserve"> </w:t>
      </w:r>
      <w:r>
        <w:rPr>
          <w:b/>
        </w:rPr>
        <w:t xml:space="preserve">2021 </w:t>
      </w:r>
      <w:r w:rsidRPr="00907B75">
        <w:rPr>
          <w:b/>
        </w:rPr>
        <w:t>год</w:t>
      </w:r>
      <w:r>
        <w:rPr>
          <w:b/>
        </w:rPr>
        <w:t>а - начале 2022 года</w:t>
      </w:r>
    </w:p>
    <w:p w:rsidR="003A4BD8" w:rsidRDefault="003A4BD8" w:rsidP="003A4BD8">
      <w:pPr>
        <w:pStyle w:val="a3"/>
        <w:jc w:val="center"/>
      </w:pPr>
    </w:p>
    <w:p w:rsidR="003A4BD8" w:rsidRPr="00A63F43" w:rsidRDefault="003A4BD8" w:rsidP="003A4BD8">
      <w:pPr>
        <w:pStyle w:val="a3"/>
        <w:rPr>
          <w:color w:val="FF0000"/>
        </w:rPr>
      </w:pPr>
      <w:r>
        <w:t>1.</w:t>
      </w:r>
      <w:r w:rsidRPr="00442365">
        <w:t xml:space="preserve"> В соответствии со статьей 242 Бюджетного кодекса Российской Федерации</w:t>
      </w:r>
      <w:r>
        <w:t>,</w:t>
      </w:r>
      <w:r w:rsidRPr="00A63F43">
        <w:rPr>
          <w:color w:val="FF0000"/>
        </w:rPr>
        <w:t xml:space="preserve"> </w:t>
      </w:r>
      <w:r w:rsidRPr="000742B5">
        <w:t>Решения от «</w:t>
      </w:r>
      <w:r>
        <w:t>27</w:t>
      </w:r>
      <w:r w:rsidRPr="009073B1">
        <w:t xml:space="preserve">» </w:t>
      </w:r>
      <w:r>
        <w:rPr>
          <w:u w:val="single"/>
        </w:rPr>
        <w:t>декабр</w:t>
      </w:r>
      <w:r w:rsidRPr="009073B1">
        <w:rPr>
          <w:u w:val="single"/>
        </w:rPr>
        <w:t>я</w:t>
      </w:r>
      <w:r w:rsidRPr="009073B1">
        <w:t xml:space="preserve"> 20</w:t>
      </w:r>
      <w:r w:rsidRPr="009073B1">
        <w:rPr>
          <w:u w:val="single"/>
        </w:rPr>
        <w:t>1</w:t>
      </w:r>
      <w:r>
        <w:rPr>
          <w:u w:val="single"/>
        </w:rPr>
        <w:t>9</w:t>
      </w:r>
      <w:r w:rsidRPr="009073B1">
        <w:t xml:space="preserve"> г. № </w:t>
      </w:r>
      <w:r w:rsidRPr="009073B1">
        <w:rPr>
          <w:u w:val="single"/>
        </w:rPr>
        <w:t>2</w:t>
      </w:r>
      <w:r>
        <w:rPr>
          <w:u w:val="single"/>
        </w:rPr>
        <w:t>1</w:t>
      </w:r>
      <w:r w:rsidRPr="000742B5">
        <w:t xml:space="preserve"> «</w:t>
      </w:r>
      <w:r>
        <w:t>Об утверждении положения о бюджетном устройстве и бюджетном процессе сельского поселения сумона Солчурский Овюрского кожууна Республики Тыва</w:t>
      </w:r>
      <w:r w:rsidRPr="000742B5">
        <w:t>»</w:t>
      </w:r>
      <w:r>
        <w:rPr>
          <w:color w:val="FF0000"/>
        </w:rPr>
        <w:t xml:space="preserve"> </w:t>
      </w:r>
      <w:r>
        <w:t xml:space="preserve">исполнение </w:t>
      </w:r>
      <w:r w:rsidRPr="00545E66">
        <w:t>бюджета</w:t>
      </w:r>
      <w:r>
        <w:t xml:space="preserve"> сельского поселения сумона Солчурский Овюрского кожууна Республики Тыва</w:t>
      </w:r>
      <w:r w:rsidRPr="00545E66">
        <w:t xml:space="preserve"> завершается в части:</w:t>
      </w:r>
    </w:p>
    <w:p w:rsidR="003A4BD8" w:rsidRDefault="003A4BD8" w:rsidP="003A4BD8">
      <w:pPr>
        <w:pStyle w:val="a3"/>
      </w:pPr>
      <w:r>
        <w:t xml:space="preserve">кассовых операций по расходам бюджета сельского поселения сумон Солчурский Овюрского кожууна Республики Тыва и источникам финансирования дефицита бюджета сельского поселения сумона Солчурский Овюрского кожууна Республики Тыва </w:t>
      </w:r>
      <w:r w:rsidRPr="00390F8B">
        <w:rPr>
          <w:b/>
          <w:bCs/>
        </w:rPr>
        <w:t>-30 декабря 20</w:t>
      </w:r>
      <w:r>
        <w:rPr>
          <w:b/>
          <w:bCs/>
        </w:rPr>
        <w:t>21</w:t>
      </w:r>
      <w:r w:rsidRPr="00390F8B">
        <w:rPr>
          <w:b/>
          <w:bCs/>
        </w:rPr>
        <w:t xml:space="preserve"> года</w:t>
      </w:r>
      <w:r>
        <w:t>;</w:t>
      </w:r>
    </w:p>
    <w:p w:rsidR="003A4BD8" w:rsidRDefault="003A4BD8" w:rsidP="003A4BD8">
      <w:pPr>
        <w:pStyle w:val="a3"/>
      </w:pPr>
      <w:r>
        <w:t xml:space="preserve">бюджетные ассигнований текущего года </w:t>
      </w:r>
      <w:r w:rsidRPr="00390F8B">
        <w:rPr>
          <w:b/>
          <w:bCs/>
        </w:rPr>
        <w:t>2</w:t>
      </w:r>
      <w:r>
        <w:rPr>
          <w:b/>
          <w:bCs/>
        </w:rPr>
        <w:t>9</w:t>
      </w:r>
      <w:r w:rsidRPr="00390F8B">
        <w:rPr>
          <w:b/>
          <w:bCs/>
        </w:rPr>
        <w:t xml:space="preserve"> декабря 2021года</w:t>
      </w:r>
      <w:r>
        <w:t>;</w:t>
      </w:r>
    </w:p>
    <w:p w:rsidR="003A4BD8" w:rsidRPr="00390F8B" w:rsidRDefault="003A4BD8" w:rsidP="003A4BD8">
      <w:pPr>
        <w:pStyle w:val="a3"/>
        <w:rPr>
          <w:b/>
          <w:bCs/>
        </w:rPr>
      </w:pPr>
      <w:r>
        <w:t xml:space="preserve"> лимиты бюджетных обязательств и предельные объемы финансирования текущего финансового года </w:t>
      </w:r>
      <w:r>
        <w:rPr>
          <w:b/>
          <w:bCs/>
        </w:rPr>
        <w:t>29</w:t>
      </w:r>
      <w:r w:rsidRPr="00390F8B">
        <w:rPr>
          <w:b/>
          <w:bCs/>
        </w:rPr>
        <w:t xml:space="preserve"> декабря 20</w:t>
      </w:r>
      <w:r>
        <w:rPr>
          <w:b/>
          <w:bCs/>
        </w:rPr>
        <w:t>21</w:t>
      </w:r>
      <w:r w:rsidRPr="00390F8B">
        <w:rPr>
          <w:b/>
          <w:bCs/>
        </w:rPr>
        <w:t xml:space="preserve"> года;</w:t>
      </w:r>
    </w:p>
    <w:p w:rsidR="003A4BD8" w:rsidRPr="00AE563D" w:rsidRDefault="003A4BD8" w:rsidP="003A4BD8">
      <w:pPr>
        <w:pStyle w:val="a3"/>
      </w:pPr>
      <w:r w:rsidRPr="00AE563D">
        <w:t xml:space="preserve">принятие бюджетных обязательств распорядителями и получателями средств на текущий финансовый год прекращают свое действие </w:t>
      </w:r>
      <w:r w:rsidRPr="00AE563D">
        <w:rPr>
          <w:b/>
          <w:bCs/>
        </w:rPr>
        <w:t>30 декабря 2021 года</w:t>
      </w:r>
      <w:r w:rsidRPr="00AE563D">
        <w:t>;</w:t>
      </w:r>
    </w:p>
    <w:p w:rsidR="003A4BD8" w:rsidRPr="00AE563D" w:rsidRDefault="003A4BD8" w:rsidP="003A4BD8">
      <w:pPr>
        <w:pStyle w:val="a3"/>
      </w:pPr>
      <w:r w:rsidRPr="00AE563D">
        <w:t xml:space="preserve">зачисления в бюджет сельского поселения сумона Солчурский Овюрского кожууна Республики Тыва поступлений завершенного финансового года, распределенных в установленном порядке Отделом № 7 УФК по Республике Тыва между бюджетами бюджетной системы, и их отражения в отчетности об исполнении бюджета сельского поселения сумона Солчурский Овюрского кожууна Республики Тыва завершенного финансового года в соответствии с письмом Федерального казначейства </w:t>
      </w:r>
      <w:r>
        <w:t>08</w:t>
      </w:r>
      <w:r w:rsidRPr="00AE563D">
        <w:t xml:space="preserve"> </w:t>
      </w:r>
      <w:r>
        <w:t>дека</w:t>
      </w:r>
      <w:r w:rsidRPr="00AE563D">
        <w:t>бря 20</w:t>
      </w:r>
      <w:r>
        <w:t>21</w:t>
      </w:r>
      <w:r w:rsidRPr="00AE563D">
        <w:t xml:space="preserve">г. № </w:t>
      </w:r>
      <w:r>
        <w:t>12</w:t>
      </w:r>
      <w:r w:rsidRPr="00AE563D">
        <w:t>-</w:t>
      </w:r>
      <w:r>
        <w:t>12</w:t>
      </w:r>
      <w:r w:rsidRPr="00AE563D">
        <w:t>-</w:t>
      </w:r>
      <w:r>
        <w:t>16</w:t>
      </w:r>
      <w:r w:rsidRPr="00AE563D">
        <w:t>/0</w:t>
      </w:r>
      <w:r>
        <w:t>8</w:t>
      </w:r>
      <w:r w:rsidRPr="00AE563D">
        <w:t>-</w:t>
      </w:r>
      <w:r>
        <w:t>8387</w:t>
      </w:r>
      <w:r w:rsidRPr="00AE563D">
        <w:t xml:space="preserve"> «О направлении графика совершения операций в конце 20</w:t>
      </w:r>
      <w:r>
        <w:t>21</w:t>
      </w:r>
      <w:r w:rsidRPr="00AE563D">
        <w:t xml:space="preserve"> года </w:t>
      </w:r>
      <w:r>
        <w:t>-</w:t>
      </w:r>
      <w:r w:rsidRPr="00AE563D">
        <w:t xml:space="preserve"> начале 202</w:t>
      </w:r>
      <w:r>
        <w:t>2</w:t>
      </w:r>
      <w:r w:rsidRPr="00AE563D">
        <w:t xml:space="preserve"> года».</w:t>
      </w:r>
    </w:p>
    <w:p w:rsidR="003A4BD8" w:rsidRPr="00AE563D" w:rsidRDefault="003A4BD8" w:rsidP="003A4BD8">
      <w:pPr>
        <w:pStyle w:val="a3"/>
        <w:rPr>
          <w:b/>
        </w:rPr>
      </w:pPr>
      <w:r w:rsidRPr="00AE563D">
        <w:t xml:space="preserve">2. </w:t>
      </w:r>
      <w:r w:rsidRPr="00AE563D">
        <w:rPr>
          <w:b/>
        </w:rPr>
        <w:t xml:space="preserve">Наличие остатков средств в пути по расчетам между Отделом № 7 УФК по Республике Тыва не допускается. </w:t>
      </w:r>
    </w:p>
    <w:p w:rsidR="003A4BD8" w:rsidRDefault="003A4BD8" w:rsidP="003A4BD8">
      <w:pPr>
        <w:pStyle w:val="a3"/>
        <w:rPr>
          <w:b/>
        </w:rPr>
      </w:pPr>
      <w:r w:rsidRPr="00AE563D">
        <w:t>3. По состоянию на 1 января нового финансового года остаток наличных денежных средств в кассах получателей бюджетных средств,</w:t>
      </w:r>
      <w:r w:rsidRPr="00AE563D">
        <w:rPr>
          <w:b/>
        </w:rPr>
        <w:t xml:space="preserve"> </w:t>
      </w:r>
      <w:r w:rsidRPr="00AE563D">
        <w:t xml:space="preserve">бюджета сельского поселения сумона Солчурский Овюрского кожууна Республики Тыва </w:t>
      </w:r>
      <w:r w:rsidRPr="00AE563D">
        <w:rPr>
          <w:b/>
        </w:rPr>
        <w:t>должен равняться нулю.</w:t>
      </w:r>
    </w:p>
    <w:p w:rsidR="003A4BD8" w:rsidRDefault="003A4BD8" w:rsidP="003A4BD8">
      <w:pPr>
        <w:pStyle w:val="a3"/>
        <w:rPr>
          <w:b/>
        </w:rPr>
      </w:pPr>
    </w:p>
    <w:p w:rsidR="003A4BD8" w:rsidRDefault="003A4BD8" w:rsidP="003A4BD8">
      <w:pPr>
        <w:pStyle w:val="a3"/>
        <w:rPr>
          <w:b/>
        </w:rPr>
      </w:pPr>
    </w:p>
    <w:p w:rsidR="003A4BD8" w:rsidRDefault="003A4BD8" w:rsidP="003A4BD8">
      <w:pPr>
        <w:pStyle w:val="a3"/>
        <w:rPr>
          <w:b/>
        </w:rPr>
      </w:pPr>
    </w:p>
    <w:p w:rsidR="003A4BD8" w:rsidRDefault="003A4BD8" w:rsidP="003A4BD8">
      <w:pPr>
        <w:pStyle w:val="a3"/>
        <w:rPr>
          <w:b/>
        </w:rPr>
      </w:pPr>
    </w:p>
    <w:p w:rsidR="003A4BD8" w:rsidRPr="00390F8B" w:rsidRDefault="003A4BD8" w:rsidP="003A4BD8">
      <w:pPr>
        <w:pStyle w:val="a3"/>
        <w:ind w:firstLine="0"/>
        <w:rPr>
          <w:color w:val="FF0000"/>
          <w:sz w:val="24"/>
          <w:szCs w:val="24"/>
        </w:rPr>
      </w:pPr>
    </w:p>
    <w:p w:rsidR="003A4BD8" w:rsidRPr="003A4BD8" w:rsidRDefault="003A4BD8" w:rsidP="003A4BD8">
      <w:pPr>
        <w:pStyle w:val="a5"/>
        <w:jc w:val="right"/>
        <w:rPr>
          <w:sz w:val="24"/>
          <w:szCs w:val="24"/>
        </w:rPr>
      </w:pPr>
      <w:bookmarkStart w:id="0" w:name="_Hlk90357819"/>
      <w:r w:rsidRPr="003A4BD8">
        <w:rPr>
          <w:sz w:val="24"/>
          <w:szCs w:val="24"/>
        </w:rPr>
        <w:lastRenderedPageBreak/>
        <w:t xml:space="preserve">Приложение № 2                                                                                           </w:t>
      </w:r>
    </w:p>
    <w:p w:rsidR="003A4BD8" w:rsidRPr="003A4BD8" w:rsidRDefault="003A4BD8" w:rsidP="003A4BD8">
      <w:pPr>
        <w:pStyle w:val="a5"/>
        <w:jc w:val="right"/>
        <w:rPr>
          <w:sz w:val="24"/>
          <w:szCs w:val="24"/>
        </w:rPr>
      </w:pPr>
      <w:r w:rsidRPr="003A4BD8">
        <w:rPr>
          <w:sz w:val="24"/>
          <w:szCs w:val="24"/>
        </w:rPr>
        <w:t xml:space="preserve">      к постановлению Администрация сельского</w:t>
      </w:r>
    </w:p>
    <w:p w:rsidR="003A4BD8" w:rsidRPr="003A4BD8" w:rsidRDefault="003A4BD8" w:rsidP="003A4BD8">
      <w:pPr>
        <w:pStyle w:val="a5"/>
        <w:jc w:val="right"/>
        <w:rPr>
          <w:sz w:val="24"/>
          <w:szCs w:val="24"/>
        </w:rPr>
      </w:pPr>
      <w:r w:rsidRPr="003A4BD8">
        <w:rPr>
          <w:sz w:val="24"/>
          <w:szCs w:val="24"/>
        </w:rPr>
        <w:t>поселения сумон Солчурский</w:t>
      </w:r>
    </w:p>
    <w:p w:rsidR="003A4BD8" w:rsidRPr="003A4BD8" w:rsidRDefault="003A4BD8" w:rsidP="003A4BD8">
      <w:pPr>
        <w:pStyle w:val="a5"/>
        <w:jc w:val="right"/>
        <w:rPr>
          <w:sz w:val="24"/>
          <w:szCs w:val="24"/>
        </w:rPr>
      </w:pPr>
      <w:r w:rsidRPr="003A4BD8">
        <w:rPr>
          <w:sz w:val="24"/>
          <w:szCs w:val="24"/>
        </w:rPr>
        <w:t xml:space="preserve">                                                                    Овюрского кожууна РТ</w:t>
      </w:r>
    </w:p>
    <w:p w:rsidR="003A4BD8" w:rsidRPr="003A4BD8" w:rsidRDefault="003A4BD8" w:rsidP="003A4BD8">
      <w:pPr>
        <w:pStyle w:val="a5"/>
        <w:jc w:val="right"/>
      </w:pPr>
      <w:r w:rsidRPr="003A4BD8">
        <w:rPr>
          <w:sz w:val="24"/>
          <w:szCs w:val="24"/>
        </w:rPr>
        <w:t xml:space="preserve">                                                             от  «14»  декабря  2021г. № </w:t>
      </w:r>
      <w:r>
        <w:rPr>
          <w:sz w:val="24"/>
          <w:szCs w:val="24"/>
        </w:rPr>
        <w:t>43</w:t>
      </w:r>
      <w:bookmarkStart w:id="1" w:name="_GoBack"/>
      <w:bookmarkEnd w:id="1"/>
    </w:p>
    <w:p w:rsidR="003A4BD8" w:rsidRPr="003A4BD8" w:rsidRDefault="003A4BD8" w:rsidP="003A4BD8">
      <w:pPr>
        <w:spacing w:after="120"/>
        <w:ind w:left="283"/>
        <w:rPr>
          <w:sz w:val="24"/>
          <w:szCs w:val="24"/>
        </w:rPr>
      </w:pPr>
    </w:p>
    <w:p w:rsidR="003A4BD8" w:rsidRPr="003A4BD8" w:rsidRDefault="003A4BD8" w:rsidP="003A4BD8">
      <w:pPr>
        <w:jc w:val="center"/>
        <w:rPr>
          <w:b/>
          <w:sz w:val="24"/>
          <w:szCs w:val="24"/>
        </w:rPr>
      </w:pPr>
      <w:r w:rsidRPr="003A4BD8">
        <w:rPr>
          <w:b/>
          <w:sz w:val="24"/>
          <w:szCs w:val="24"/>
        </w:rPr>
        <w:t>График совершения операций в конце 2021 года – начале 2022 года бюджета сельского поселения сумон Солчурский Овюрского кожууна Республики Тыва</w:t>
      </w:r>
    </w:p>
    <w:p w:rsidR="003A4BD8" w:rsidRPr="003A4BD8" w:rsidRDefault="003A4BD8" w:rsidP="003A4BD8">
      <w:pPr>
        <w:spacing w:after="120"/>
        <w:ind w:left="283"/>
        <w:rPr>
          <w:sz w:val="24"/>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189"/>
        <w:gridCol w:w="2276"/>
        <w:gridCol w:w="3040"/>
      </w:tblGrid>
      <w:tr w:rsidR="003A4BD8" w:rsidRPr="003A4BD8" w:rsidTr="003A4BD8">
        <w:tc>
          <w:tcPr>
            <w:tcW w:w="1730" w:type="dxa"/>
            <w:shd w:val="clear" w:color="auto" w:fill="auto"/>
          </w:tcPr>
          <w:p w:rsidR="003A4BD8" w:rsidRPr="003A4BD8" w:rsidRDefault="003A4BD8" w:rsidP="003A4BD8">
            <w:pPr>
              <w:spacing w:after="120"/>
              <w:ind w:left="283"/>
              <w:jc w:val="center"/>
              <w:rPr>
                <w:b/>
                <w:sz w:val="24"/>
                <w:szCs w:val="24"/>
              </w:rPr>
            </w:pPr>
            <w:r w:rsidRPr="003A4BD8">
              <w:rPr>
                <w:b/>
                <w:sz w:val="24"/>
                <w:szCs w:val="24"/>
              </w:rPr>
              <w:t>Дата</w:t>
            </w:r>
          </w:p>
        </w:tc>
        <w:tc>
          <w:tcPr>
            <w:tcW w:w="3189" w:type="dxa"/>
            <w:shd w:val="clear" w:color="auto" w:fill="auto"/>
          </w:tcPr>
          <w:p w:rsidR="003A4BD8" w:rsidRPr="003A4BD8" w:rsidRDefault="003A4BD8" w:rsidP="003A4BD8">
            <w:pPr>
              <w:spacing w:after="120"/>
              <w:ind w:left="283"/>
              <w:rPr>
                <w:b/>
                <w:sz w:val="24"/>
                <w:szCs w:val="24"/>
              </w:rPr>
            </w:pPr>
            <w:r w:rsidRPr="003A4BD8">
              <w:rPr>
                <w:b/>
                <w:sz w:val="24"/>
                <w:szCs w:val="24"/>
              </w:rPr>
              <w:t>Наименование мероприятия</w:t>
            </w:r>
          </w:p>
        </w:tc>
        <w:tc>
          <w:tcPr>
            <w:tcW w:w="2276" w:type="dxa"/>
            <w:shd w:val="clear" w:color="auto" w:fill="auto"/>
          </w:tcPr>
          <w:p w:rsidR="003A4BD8" w:rsidRPr="003A4BD8" w:rsidRDefault="003A4BD8" w:rsidP="003A4BD8">
            <w:pPr>
              <w:spacing w:after="120"/>
              <w:ind w:left="283"/>
              <w:rPr>
                <w:b/>
                <w:sz w:val="24"/>
                <w:szCs w:val="24"/>
              </w:rPr>
            </w:pPr>
            <w:r w:rsidRPr="003A4BD8">
              <w:rPr>
                <w:b/>
                <w:sz w:val="24"/>
                <w:szCs w:val="24"/>
              </w:rPr>
              <w:t>Исполнители</w:t>
            </w:r>
          </w:p>
        </w:tc>
        <w:tc>
          <w:tcPr>
            <w:tcW w:w="3040" w:type="dxa"/>
          </w:tcPr>
          <w:p w:rsidR="003A4BD8" w:rsidRPr="003A4BD8" w:rsidRDefault="003A4BD8" w:rsidP="003A4BD8">
            <w:pPr>
              <w:spacing w:after="120"/>
              <w:ind w:left="283"/>
              <w:rPr>
                <w:b/>
                <w:sz w:val="24"/>
                <w:szCs w:val="24"/>
              </w:rPr>
            </w:pPr>
            <w:r w:rsidRPr="003A4BD8">
              <w:rPr>
                <w:b/>
                <w:sz w:val="24"/>
                <w:szCs w:val="24"/>
              </w:rPr>
              <w:t>Ссылка на источник</w:t>
            </w:r>
          </w:p>
        </w:tc>
      </w:tr>
      <w:tr w:rsidR="003A4BD8" w:rsidRPr="003A4BD8" w:rsidTr="003A4BD8">
        <w:tc>
          <w:tcPr>
            <w:tcW w:w="1730" w:type="dxa"/>
            <w:shd w:val="clear" w:color="auto" w:fill="auto"/>
          </w:tcPr>
          <w:p w:rsidR="003A4BD8" w:rsidRPr="003A4BD8" w:rsidRDefault="003A4BD8" w:rsidP="003A4BD8">
            <w:pPr>
              <w:spacing w:after="120"/>
              <w:ind w:left="283"/>
              <w:rPr>
                <w:sz w:val="24"/>
                <w:szCs w:val="24"/>
              </w:rPr>
            </w:pPr>
            <w:r w:rsidRPr="003A4BD8">
              <w:rPr>
                <w:sz w:val="24"/>
                <w:szCs w:val="24"/>
              </w:rPr>
              <w:t>27 декабря 2021 г.</w:t>
            </w:r>
          </w:p>
        </w:tc>
        <w:tc>
          <w:tcPr>
            <w:tcW w:w="3189" w:type="dxa"/>
            <w:shd w:val="clear" w:color="auto" w:fill="auto"/>
          </w:tcPr>
          <w:p w:rsidR="003A4BD8" w:rsidRPr="003A4BD8" w:rsidRDefault="003A4BD8" w:rsidP="003A4BD8">
            <w:pPr>
              <w:spacing w:after="120"/>
              <w:ind w:left="283"/>
              <w:rPr>
                <w:b/>
                <w:i/>
                <w:sz w:val="24"/>
                <w:szCs w:val="24"/>
              </w:rPr>
            </w:pPr>
            <w:r w:rsidRPr="003A4BD8">
              <w:rPr>
                <w:b/>
                <w:i/>
                <w:sz w:val="24"/>
                <w:szCs w:val="24"/>
              </w:rPr>
              <w:t>Последний день:</w:t>
            </w:r>
          </w:p>
          <w:p w:rsidR="003A4BD8" w:rsidRPr="003A4BD8" w:rsidRDefault="003A4BD8" w:rsidP="003A4BD8">
            <w:pPr>
              <w:spacing w:after="120"/>
              <w:ind w:left="283"/>
              <w:rPr>
                <w:sz w:val="24"/>
                <w:szCs w:val="24"/>
              </w:rPr>
            </w:pPr>
            <w:r w:rsidRPr="003A4BD8">
              <w:rPr>
                <w:sz w:val="24"/>
                <w:szCs w:val="24"/>
              </w:rPr>
              <w:t>- принятия получателем средств республиканского бюджета Республики Тыва (далее-республиканского бюджета) обязательств на основании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30 декабря 2021 года после указанной даты в пределах доведенных до них в установленном порядке на текущий   финансовый   год соответствующих лимитов бюджетных обязательств.</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Отдел № 7 УФК по Республике Тыва</w:t>
            </w:r>
          </w:p>
        </w:tc>
        <w:tc>
          <w:tcPr>
            <w:tcW w:w="3040" w:type="dxa"/>
          </w:tcPr>
          <w:p w:rsidR="003A4BD8" w:rsidRPr="003A4BD8" w:rsidRDefault="003A4BD8" w:rsidP="003A4BD8">
            <w:pPr>
              <w:spacing w:after="120"/>
              <w:ind w:left="283"/>
              <w:rPr>
                <w:sz w:val="24"/>
                <w:szCs w:val="24"/>
              </w:rPr>
            </w:pPr>
            <w:r w:rsidRPr="003A4BD8">
              <w:rPr>
                <w:sz w:val="24"/>
                <w:szCs w:val="24"/>
              </w:rPr>
              <w:t xml:space="preserve"> п.14. Постановления Правительства        РФ        от 09.12.2017 № 1496 «О мерах по обеспечению исполнения федерального бюджета» (вместе   с «Положением   о мерах       по       обеспечению исполнения       федерального бюджета»)</w:t>
            </w:r>
          </w:p>
          <w:p w:rsidR="003A4BD8" w:rsidRPr="003A4BD8" w:rsidRDefault="003A4BD8" w:rsidP="003A4BD8">
            <w:pPr>
              <w:spacing w:after="120"/>
              <w:ind w:left="283"/>
              <w:rPr>
                <w:sz w:val="24"/>
                <w:szCs w:val="24"/>
              </w:rPr>
            </w:pPr>
            <w:r w:rsidRPr="003A4BD8">
              <w:rPr>
                <w:sz w:val="24"/>
                <w:szCs w:val="24"/>
              </w:rPr>
              <w:t>(ред. от 28.06.2021)</w:t>
            </w: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tc>
      </w:tr>
      <w:tr w:rsidR="003A4BD8" w:rsidRPr="003A4BD8" w:rsidTr="003A4BD8">
        <w:tc>
          <w:tcPr>
            <w:tcW w:w="1730" w:type="dxa"/>
            <w:shd w:val="clear" w:color="auto" w:fill="auto"/>
          </w:tcPr>
          <w:p w:rsidR="003A4BD8" w:rsidRPr="003A4BD8" w:rsidRDefault="003A4BD8" w:rsidP="003A4BD8">
            <w:pPr>
              <w:spacing w:after="120"/>
              <w:ind w:left="283"/>
              <w:rPr>
                <w:sz w:val="24"/>
                <w:szCs w:val="24"/>
              </w:rPr>
            </w:pPr>
            <w:r w:rsidRPr="003A4BD8">
              <w:rPr>
                <w:sz w:val="24"/>
                <w:szCs w:val="24"/>
              </w:rPr>
              <w:t>С 6 по 27 декабря 2021г.</w:t>
            </w:r>
          </w:p>
        </w:tc>
        <w:tc>
          <w:tcPr>
            <w:tcW w:w="3189" w:type="dxa"/>
            <w:shd w:val="clear" w:color="auto" w:fill="auto"/>
          </w:tcPr>
          <w:p w:rsidR="003A4BD8" w:rsidRPr="003A4BD8" w:rsidRDefault="003A4BD8" w:rsidP="003A4BD8">
            <w:pPr>
              <w:spacing w:after="120"/>
              <w:ind w:left="283"/>
              <w:rPr>
                <w:sz w:val="24"/>
                <w:szCs w:val="24"/>
                <w:highlight w:val="yellow"/>
              </w:rPr>
            </w:pPr>
            <w:r w:rsidRPr="003A4BD8">
              <w:rPr>
                <w:b/>
                <w:i/>
                <w:sz w:val="24"/>
                <w:szCs w:val="24"/>
              </w:rPr>
              <w:t>Последний день:</w:t>
            </w:r>
          </w:p>
          <w:p w:rsidR="003A4BD8" w:rsidRPr="003A4BD8" w:rsidRDefault="003A4BD8" w:rsidP="003A4BD8">
            <w:pPr>
              <w:spacing w:after="120"/>
              <w:ind w:left="283"/>
              <w:rPr>
                <w:b/>
                <w:i/>
                <w:sz w:val="24"/>
                <w:szCs w:val="24"/>
              </w:rPr>
            </w:pPr>
            <w:r w:rsidRPr="003A4BD8">
              <w:rPr>
                <w:sz w:val="24"/>
                <w:szCs w:val="24"/>
              </w:rPr>
              <w:t>проведение операций по целевым расходам после поступления суммы фактической потребности на единый счет бюджета муниципального района «Овюрский кожуун» Республики Тыва;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Отдел № 7 УФК по Республике Тыва</w:t>
            </w:r>
          </w:p>
        </w:tc>
        <w:tc>
          <w:tcPr>
            <w:tcW w:w="3040" w:type="dxa"/>
          </w:tcPr>
          <w:p w:rsidR="003A4BD8" w:rsidRPr="003A4BD8" w:rsidRDefault="003A4BD8" w:rsidP="003A4BD8">
            <w:pPr>
              <w:spacing w:after="120"/>
              <w:ind w:left="283"/>
              <w:rPr>
                <w:sz w:val="24"/>
                <w:szCs w:val="24"/>
              </w:rPr>
            </w:pPr>
            <w:r w:rsidRPr="003A4BD8">
              <w:rPr>
                <w:sz w:val="24"/>
                <w:szCs w:val="24"/>
              </w:rPr>
              <w:t xml:space="preserve">П. 20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w:t>
            </w:r>
            <w:r w:rsidRPr="003A4BD8">
              <w:rPr>
                <w:sz w:val="24"/>
                <w:szCs w:val="24"/>
              </w:rPr>
              <w:lastRenderedPageBreak/>
              <w:t>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иных межбюджетных трансфертов, имеющих целевое назначение, утвержденного приказом Федерального казначейства от 25.02.2020 №10н (Далее – Порядок № 10н)</w:t>
            </w:r>
          </w:p>
        </w:tc>
      </w:tr>
      <w:tr w:rsidR="003A4BD8" w:rsidRPr="003A4BD8" w:rsidTr="003A4BD8">
        <w:tc>
          <w:tcPr>
            <w:tcW w:w="1730" w:type="dxa"/>
            <w:shd w:val="clear" w:color="auto" w:fill="auto"/>
          </w:tcPr>
          <w:p w:rsidR="003A4BD8" w:rsidRPr="003A4BD8" w:rsidRDefault="003A4BD8" w:rsidP="003A4BD8">
            <w:pPr>
              <w:spacing w:after="120"/>
              <w:ind w:left="283"/>
              <w:rPr>
                <w:sz w:val="24"/>
                <w:szCs w:val="24"/>
              </w:rPr>
            </w:pPr>
            <w:r w:rsidRPr="003A4BD8">
              <w:rPr>
                <w:sz w:val="24"/>
                <w:szCs w:val="24"/>
              </w:rPr>
              <w:lastRenderedPageBreak/>
              <w:t>24 декабря 2021 г.</w:t>
            </w:r>
          </w:p>
        </w:tc>
        <w:tc>
          <w:tcPr>
            <w:tcW w:w="3189" w:type="dxa"/>
            <w:shd w:val="clear" w:color="auto" w:fill="auto"/>
          </w:tcPr>
          <w:p w:rsidR="003A4BD8" w:rsidRPr="003A4BD8" w:rsidRDefault="003A4BD8" w:rsidP="003A4BD8">
            <w:pPr>
              <w:spacing w:after="120"/>
              <w:ind w:left="283"/>
              <w:rPr>
                <w:b/>
                <w:i/>
                <w:sz w:val="24"/>
                <w:szCs w:val="24"/>
              </w:rPr>
            </w:pPr>
            <w:r w:rsidRPr="003A4BD8">
              <w:rPr>
                <w:b/>
                <w:i/>
                <w:sz w:val="24"/>
                <w:szCs w:val="24"/>
              </w:rPr>
              <w:t>Последний день:</w:t>
            </w:r>
          </w:p>
          <w:p w:rsidR="003A4BD8" w:rsidRPr="003A4BD8" w:rsidRDefault="003A4BD8" w:rsidP="003A4BD8">
            <w:pPr>
              <w:spacing w:after="120"/>
              <w:ind w:left="283"/>
              <w:rPr>
                <w:sz w:val="24"/>
                <w:szCs w:val="24"/>
              </w:rPr>
            </w:pPr>
            <w:r w:rsidRPr="003A4BD8">
              <w:rPr>
                <w:sz w:val="24"/>
                <w:szCs w:val="24"/>
              </w:rPr>
              <w:t>- представления в УФК по РТ Уведомлений об уточнении вида и принадлежности платежа (код формы по КФД 0531809) (далее – Уведомление об уточнении), в целях уточнения ошибочно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бюджет муниципального района «Овюрский кожуун» Республики Тыва, для их уточнения в текущем финансовом году.</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Администраторы доходов бюджетов</w:t>
            </w:r>
          </w:p>
        </w:tc>
        <w:tc>
          <w:tcPr>
            <w:tcW w:w="3040" w:type="dxa"/>
          </w:tcPr>
          <w:p w:rsidR="003A4BD8" w:rsidRPr="003A4BD8" w:rsidRDefault="003A4BD8" w:rsidP="003A4BD8">
            <w:pPr>
              <w:spacing w:after="120"/>
              <w:ind w:left="283"/>
              <w:rPr>
                <w:sz w:val="24"/>
                <w:szCs w:val="24"/>
              </w:rPr>
            </w:pPr>
            <w:r w:rsidRPr="003A4BD8">
              <w:rPr>
                <w:sz w:val="24"/>
                <w:szCs w:val="24"/>
              </w:rPr>
              <w:t>П.18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Минфина России от 13.04.2020 № 66н (далее - Порядок №66н)</w:t>
            </w:r>
          </w:p>
        </w:tc>
      </w:tr>
      <w:tr w:rsidR="003A4BD8" w:rsidRPr="003A4BD8" w:rsidTr="003A4BD8">
        <w:trPr>
          <w:trHeight w:val="7227"/>
        </w:trPr>
        <w:tc>
          <w:tcPr>
            <w:tcW w:w="1730" w:type="dxa"/>
            <w:shd w:val="clear" w:color="auto" w:fill="auto"/>
          </w:tcPr>
          <w:p w:rsidR="003A4BD8" w:rsidRPr="003A4BD8" w:rsidRDefault="003A4BD8" w:rsidP="003A4BD8">
            <w:pPr>
              <w:spacing w:after="120"/>
              <w:ind w:left="283"/>
              <w:rPr>
                <w:sz w:val="24"/>
                <w:szCs w:val="24"/>
              </w:rPr>
            </w:pPr>
            <w:r w:rsidRPr="003A4BD8">
              <w:rPr>
                <w:sz w:val="24"/>
                <w:szCs w:val="24"/>
              </w:rPr>
              <w:lastRenderedPageBreak/>
              <w:t>29 декабря 2021г.</w:t>
            </w:r>
          </w:p>
        </w:tc>
        <w:tc>
          <w:tcPr>
            <w:tcW w:w="3189" w:type="dxa"/>
            <w:shd w:val="clear" w:color="auto" w:fill="auto"/>
          </w:tcPr>
          <w:p w:rsidR="003A4BD8" w:rsidRPr="003A4BD8" w:rsidRDefault="003A4BD8" w:rsidP="003A4BD8">
            <w:pPr>
              <w:spacing w:after="120"/>
              <w:ind w:left="283"/>
              <w:rPr>
                <w:b/>
                <w:i/>
                <w:sz w:val="24"/>
                <w:szCs w:val="24"/>
              </w:rPr>
            </w:pPr>
            <w:r w:rsidRPr="003A4BD8">
              <w:rPr>
                <w:b/>
                <w:i/>
                <w:sz w:val="24"/>
                <w:szCs w:val="24"/>
              </w:rPr>
              <w:t>Последний день:</w:t>
            </w:r>
          </w:p>
          <w:p w:rsidR="003A4BD8" w:rsidRPr="003A4BD8" w:rsidRDefault="003A4BD8" w:rsidP="003A4BD8">
            <w:pPr>
              <w:spacing w:after="120"/>
              <w:ind w:left="283"/>
              <w:rPr>
                <w:sz w:val="24"/>
                <w:szCs w:val="24"/>
              </w:rPr>
            </w:pPr>
            <w:r w:rsidRPr="003A4BD8">
              <w:rPr>
                <w:sz w:val="24"/>
                <w:szCs w:val="24"/>
              </w:rPr>
              <w:t>внесения изменений в сводную бюджетную роспись бюджета муниципального района «Овюрский кожуун» Республики Тыва и лимиты бюджетных обязательств текущего финансового года, за исключением изменений в случае принятия нормативного правового акта Российской Федерации, Республики Тыва и (или) утверждения запроса на изменение паспорта национального (федерального, республиканского) проекта в декабре текущего финансового года, а также в связи с исполнением судебных актов, предусматривающих обращение взыскания на средства бюджета муниципального района «Овюрский кожуун» Республики Тыва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Отдел № 7 УФК по Республике Тыва</w:t>
            </w:r>
          </w:p>
          <w:p w:rsidR="003A4BD8" w:rsidRPr="003A4BD8" w:rsidRDefault="003A4BD8" w:rsidP="003A4BD8">
            <w:pPr>
              <w:spacing w:after="120"/>
              <w:ind w:left="283"/>
              <w:rPr>
                <w:sz w:val="24"/>
                <w:szCs w:val="24"/>
              </w:rPr>
            </w:pPr>
            <w:r w:rsidRPr="003A4BD8">
              <w:rPr>
                <w:sz w:val="24"/>
                <w:szCs w:val="24"/>
              </w:rPr>
              <w:t>ГРБС, получатели бюджетных средств</w:t>
            </w: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tc>
        <w:tc>
          <w:tcPr>
            <w:tcW w:w="3040" w:type="dxa"/>
          </w:tcPr>
          <w:p w:rsidR="003A4BD8" w:rsidRPr="003A4BD8" w:rsidRDefault="003A4BD8" w:rsidP="003A4BD8">
            <w:pPr>
              <w:spacing w:after="120"/>
              <w:ind w:left="283"/>
              <w:rPr>
                <w:sz w:val="24"/>
                <w:szCs w:val="24"/>
              </w:rPr>
            </w:pPr>
            <w:r w:rsidRPr="003A4BD8">
              <w:rPr>
                <w:sz w:val="24"/>
                <w:szCs w:val="24"/>
              </w:rPr>
              <w:t>П.13.5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утвержденного приказом Минфина России от 27.08.2018 № 184н</w:t>
            </w:r>
          </w:p>
          <w:p w:rsidR="003A4BD8" w:rsidRPr="003A4BD8" w:rsidRDefault="003A4BD8" w:rsidP="003A4BD8">
            <w:pPr>
              <w:spacing w:after="120"/>
              <w:ind w:left="283"/>
              <w:rPr>
                <w:sz w:val="24"/>
                <w:szCs w:val="24"/>
              </w:rPr>
            </w:pPr>
            <w:r w:rsidRPr="003A4BD8">
              <w:rPr>
                <w:sz w:val="24"/>
                <w:szCs w:val="24"/>
              </w:rPr>
              <w:t>(ред. от 21.01.2021)</w:t>
            </w:r>
          </w:p>
          <w:p w:rsidR="003A4BD8" w:rsidRPr="003A4BD8" w:rsidRDefault="003A4BD8" w:rsidP="003A4BD8">
            <w:pPr>
              <w:spacing w:after="120"/>
              <w:ind w:left="283"/>
              <w:rPr>
                <w:sz w:val="24"/>
                <w:szCs w:val="24"/>
              </w:rPr>
            </w:pPr>
          </w:p>
          <w:p w:rsidR="003A4BD8" w:rsidRPr="003A4BD8" w:rsidRDefault="003A4BD8" w:rsidP="003A4BD8">
            <w:pPr>
              <w:shd w:val="clear" w:color="auto" w:fill="FFFFFF"/>
              <w:tabs>
                <w:tab w:val="left" w:pos="2272"/>
              </w:tabs>
              <w:spacing w:before="561" w:line="284" w:lineRule="exact"/>
              <w:ind w:right="14"/>
              <w:jc w:val="both"/>
              <w:rPr>
                <w:spacing w:val="-6"/>
                <w:sz w:val="24"/>
                <w:szCs w:val="24"/>
              </w:rPr>
            </w:pPr>
          </w:p>
          <w:p w:rsidR="003A4BD8" w:rsidRPr="003A4BD8" w:rsidRDefault="003A4BD8" w:rsidP="003A4BD8">
            <w:pPr>
              <w:shd w:val="clear" w:color="auto" w:fill="FFFFFF"/>
              <w:tabs>
                <w:tab w:val="left" w:pos="2272"/>
              </w:tabs>
              <w:spacing w:before="561" w:line="284" w:lineRule="exact"/>
              <w:ind w:right="14"/>
              <w:jc w:val="both"/>
              <w:rPr>
                <w:spacing w:val="-6"/>
                <w:sz w:val="24"/>
                <w:szCs w:val="24"/>
              </w:rPr>
            </w:pPr>
          </w:p>
          <w:p w:rsidR="003A4BD8" w:rsidRPr="003A4BD8" w:rsidRDefault="003A4BD8" w:rsidP="003A4BD8">
            <w:pPr>
              <w:shd w:val="clear" w:color="auto" w:fill="FFFFFF"/>
              <w:tabs>
                <w:tab w:val="left" w:pos="2272"/>
              </w:tabs>
              <w:spacing w:before="561" w:line="284" w:lineRule="exact"/>
              <w:ind w:right="14"/>
              <w:jc w:val="both"/>
              <w:rPr>
                <w:spacing w:val="-6"/>
                <w:sz w:val="24"/>
                <w:szCs w:val="24"/>
              </w:rPr>
            </w:pPr>
          </w:p>
          <w:p w:rsidR="003A4BD8" w:rsidRPr="003A4BD8" w:rsidRDefault="003A4BD8" w:rsidP="003A4BD8">
            <w:pPr>
              <w:spacing w:after="120"/>
              <w:ind w:left="283"/>
              <w:rPr>
                <w:sz w:val="24"/>
                <w:szCs w:val="24"/>
              </w:rPr>
            </w:pPr>
          </w:p>
        </w:tc>
      </w:tr>
      <w:tr w:rsidR="003A4BD8" w:rsidRPr="003A4BD8" w:rsidTr="003A4BD8">
        <w:tc>
          <w:tcPr>
            <w:tcW w:w="1730" w:type="dxa"/>
            <w:vMerge w:val="restart"/>
            <w:shd w:val="clear" w:color="auto" w:fill="auto"/>
          </w:tcPr>
          <w:p w:rsidR="003A4BD8" w:rsidRPr="003A4BD8" w:rsidRDefault="003A4BD8" w:rsidP="003A4BD8">
            <w:pPr>
              <w:spacing w:after="120"/>
              <w:ind w:left="283"/>
              <w:rPr>
                <w:b/>
                <w:i/>
                <w:sz w:val="24"/>
                <w:szCs w:val="24"/>
              </w:rPr>
            </w:pPr>
            <w:r w:rsidRPr="003A4BD8">
              <w:rPr>
                <w:sz w:val="24"/>
                <w:szCs w:val="24"/>
              </w:rPr>
              <w:t>29 декабря 2021г</w:t>
            </w:r>
            <w:r w:rsidRPr="003A4BD8">
              <w:rPr>
                <w:b/>
                <w:i/>
                <w:sz w:val="24"/>
                <w:szCs w:val="24"/>
              </w:rPr>
              <w:t>.</w:t>
            </w:r>
          </w:p>
        </w:tc>
        <w:tc>
          <w:tcPr>
            <w:tcW w:w="3189" w:type="dxa"/>
            <w:shd w:val="clear" w:color="auto" w:fill="auto"/>
          </w:tcPr>
          <w:p w:rsidR="003A4BD8" w:rsidRPr="003A4BD8" w:rsidRDefault="003A4BD8" w:rsidP="003A4BD8">
            <w:pPr>
              <w:spacing w:after="120"/>
              <w:ind w:left="283"/>
              <w:rPr>
                <w:b/>
                <w:i/>
                <w:sz w:val="24"/>
                <w:szCs w:val="24"/>
              </w:rPr>
            </w:pPr>
            <w:r w:rsidRPr="003A4BD8">
              <w:rPr>
                <w:b/>
                <w:i/>
                <w:sz w:val="24"/>
                <w:szCs w:val="24"/>
              </w:rPr>
              <w:t>Последний день:</w:t>
            </w:r>
          </w:p>
        </w:tc>
        <w:tc>
          <w:tcPr>
            <w:tcW w:w="2276" w:type="dxa"/>
            <w:vMerge w:val="restart"/>
            <w:shd w:val="clear" w:color="auto" w:fill="auto"/>
          </w:tcPr>
          <w:p w:rsidR="003A4BD8" w:rsidRPr="003A4BD8" w:rsidRDefault="003A4BD8" w:rsidP="003A4BD8">
            <w:pPr>
              <w:spacing w:after="120"/>
              <w:ind w:left="283"/>
              <w:rPr>
                <w:sz w:val="24"/>
                <w:szCs w:val="24"/>
              </w:rPr>
            </w:pPr>
            <w:r w:rsidRPr="003A4BD8">
              <w:rPr>
                <w:sz w:val="24"/>
                <w:szCs w:val="24"/>
              </w:rPr>
              <w:t>Финансовое управление Администрации Овюрского кожууна, ГРБС, получатели бюджетных средств</w:t>
            </w:r>
          </w:p>
        </w:tc>
        <w:tc>
          <w:tcPr>
            <w:tcW w:w="3040" w:type="dxa"/>
            <w:vMerge w:val="restart"/>
          </w:tcPr>
          <w:p w:rsidR="003A4BD8" w:rsidRPr="003A4BD8" w:rsidRDefault="003A4BD8" w:rsidP="003A4BD8">
            <w:pPr>
              <w:spacing w:after="120"/>
              <w:ind w:left="283"/>
              <w:rPr>
                <w:sz w:val="24"/>
                <w:szCs w:val="24"/>
              </w:rPr>
            </w:pPr>
            <w:r w:rsidRPr="003A4BD8">
              <w:rPr>
                <w:sz w:val="24"/>
                <w:szCs w:val="24"/>
              </w:rPr>
              <w:t>П.2 Порядка № 56н</w:t>
            </w: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p w:rsidR="003A4BD8" w:rsidRPr="003A4BD8" w:rsidRDefault="003A4BD8" w:rsidP="003A4BD8">
            <w:pPr>
              <w:spacing w:after="120"/>
              <w:ind w:left="283"/>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 представления в УФК по РТ расходных расписаний (код формы по КФД 0531722) для доведения бюджетных ассигнований и лимитов бюджетных обязательств до распорядителей и получателей средств местного бюджета Республики Тыва.</w:t>
            </w:r>
          </w:p>
        </w:tc>
        <w:tc>
          <w:tcPr>
            <w:tcW w:w="2276" w:type="dxa"/>
            <w:vMerge/>
            <w:shd w:val="clear" w:color="auto" w:fill="auto"/>
          </w:tcPr>
          <w:p w:rsidR="003A4BD8" w:rsidRPr="003A4BD8" w:rsidRDefault="003A4BD8" w:rsidP="003A4BD8">
            <w:pPr>
              <w:spacing w:after="120"/>
              <w:ind w:left="283"/>
              <w:rPr>
                <w:sz w:val="24"/>
                <w:szCs w:val="24"/>
              </w:rPr>
            </w:pPr>
          </w:p>
        </w:tc>
        <w:tc>
          <w:tcPr>
            <w:tcW w:w="3040" w:type="dxa"/>
            <w:vMerge/>
          </w:tcPr>
          <w:p w:rsidR="003A4BD8" w:rsidRPr="003A4BD8" w:rsidRDefault="003A4BD8" w:rsidP="003A4BD8">
            <w:pPr>
              <w:spacing w:after="120"/>
              <w:ind w:left="283"/>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принятия платежных документов (платежных поручений) по целевым расходам;</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Отдел № 7 УФК по Республике Тыва</w:t>
            </w:r>
          </w:p>
        </w:tc>
        <w:tc>
          <w:tcPr>
            <w:tcW w:w="3040" w:type="dxa"/>
          </w:tcPr>
          <w:p w:rsidR="003A4BD8" w:rsidRPr="003A4BD8" w:rsidRDefault="003A4BD8" w:rsidP="003A4BD8">
            <w:pPr>
              <w:spacing w:after="120"/>
              <w:ind w:left="283"/>
              <w:rPr>
                <w:sz w:val="24"/>
                <w:szCs w:val="24"/>
              </w:rPr>
            </w:pPr>
            <w:r w:rsidRPr="003A4BD8">
              <w:rPr>
                <w:sz w:val="24"/>
                <w:szCs w:val="24"/>
              </w:rPr>
              <w:t xml:space="preserve">П.20 Порядка осуществления территориальными органами Федерального казначейства полномочий получателя </w:t>
            </w:r>
            <w:r w:rsidRPr="003A4BD8">
              <w:rPr>
                <w:sz w:val="24"/>
                <w:szCs w:val="24"/>
              </w:rPr>
              <w:lastRenderedPageBreak/>
              <w:t>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 10н.</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представления в Тувинский региональный филиал АО «Россельхозбанк» Заявки на получения наличных средств по денежному чеку (ЗНП) и внесения наличных денег по Объявлениям на взнос наличными. При этом дата составления документа в поле «дата» платежного документа не должна быть позднее 30 декабря 2021 г;</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ПБС, республиканские бюджетные учреждения  (далее-БУ) и республиканские автономные учреждения (далее-АУ)</w:t>
            </w:r>
          </w:p>
        </w:tc>
        <w:tc>
          <w:tcPr>
            <w:tcW w:w="3040" w:type="dxa"/>
          </w:tcPr>
          <w:p w:rsidR="003A4BD8" w:rsidRPr="003A4BD8" w:rsidRDefault="003A4BD8" w:rsidP="003A4BD8">
            <w:pPr>
              <w:spacing w:after="120"/>
              <w:ind w:left="283"/>
              <w:rPr>
                <w:sz w:val="24"/>
                <w:szCs w:val="24"/>
              </w:rPr>
            </w:pPr>
            <w:r w:rsidRPr="003A4BD8">
              <w:rPr>
                <w:sz w:val="24"/>
                <w:szCs w:val="24"/>
              </w:rPr>
              <w:t>П.3. Порядка № 56н</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 представления в УФК по Республике Тыва Заявок на возврат, необходимых для осуществления возвратов плательщикам излишне уплаченных (взысканных) сумм, подлежащих возмещению сумм (сумм процентов за несвоевременное осуществление возврата и сумм процентов, начисленных на излишне взысканные суммы) в </w:t>
            </w:r>
            <w:r w:rsidRPr="003A4BD8">
              <w:rPr>
                <w:sz w:val="24"/>
                <w:szCs w:val="24"/>
              </w:rPr>
              <w:lastRenderedPageBreak/>
              <w:t>текущем финансовом году;</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lastRenderedPageBreak/>
              <w:t>Финансовое управление Администрации Овюрского кожууна, ГРБС</w:t>
            </w:r>
          </w:p>
        </w:tc>
        <w:tc>
          <w:tcPr>
            <w:tcW w:w="3040" w:type="dxa"/>
          </w:tcPr>
          <w:p w:rsidR="003A4BD8" w:rsidRPr="003A4BD8" w:rsidRDefault="003A4BD8" w:rsidP="003A4BD8">
            <w:pPr>
              <w:spacing w:after="120"/>
              <w:ind w:left="283"/>
              <w:rPr>
                <w:sz w:val="24"/>
                <w:szCs w:val="24"/>
              </w:rPr>
            </w:pPr>
            <w:r w:rsidRPr="003A4BD8">
              <w:rPr>
                <w:sz w:val="24"/>
                <w:szCs w:val="24"/>
              </w:rPr>
              <w:t>П.28 Порядка № 66н</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 направления в УФК по Республике Тыва Реестров администрируемых доходов (код формы по КФД 0531975), сформированных главными администраторами доходов бюджетов бюджетной системы Российской Федерации, исполнение которых необходимо осуществить в текущем финансовом году;</w:t>
            </w:r>
          </w:p>
        </w:tc>
        <w:tc>
          <w:tcPr>
            <w:tcW w:w="2276" w:type="dxa"/>
            <w:shd w:val="clear" w:color="auto" w:fill="auto"/>
          </w:tcPr>
          <w:p w:rsidR="003A4BD8" w:rsidRPr="003A4BD8" w:rsidRDefault="003A4BD8" w:rsidP="003A4BD8">
            <w:pPr>
              <w:jc w:val="both"/>
              <w:rPr>
                <w:sz w:val="24"/>
                <w:szCs w:val="24"/>
              </w:rPr>
            </w:pPr>
            <w:r w:rsidRPr="003A4BD8">
              <w:rPr>
                <w:sz w:val="24"/>
                <w:szCs w:val="24"/>
              </w:rPr>
              <w:t>Главные администраторы доходов бюджетов бюджетной системы Российской Федерации</w:t>
            </w:r>
          </w:p>
        </w:tc>
        <w:tc>
          <w:tcPr>
            <w:tcW w:w="3040" w:type="dxa"/>
          </w:tcPr>
          <w:p w:rsidR="003A4BD8" w:rsidRPr="003A4BD8" w:rsidRDefault="003A4BD8" w:rsidP="003A4BD8">
            <w:pPr>
              <w:jc w:val="both"/>
              <w:rPr>
                <w:sz w:val="24"/>
                <w:szCs w:val="24"/>
              </w:rPr>
            </w:pPr>
            <w:r w:rsidRPr="003A4BD8">
              <w:rPr>
                <w:sz w:val="24"/>
                <w:szCs w:val="24"/>
              </w:rPr>
              <w:t>Письмо Федерального казначейства от 30.12.2016      № 07-04-05/05-1076 "О порядке обработки Реестра администрируемых доходов".</w:t>
            </w:r>
          </w:p>
          <w:p w:rsidR="003A4BD8" w:rsidRPr="003A4BD8" w:rsidRDefault="003A4BD8" w:rsidP="003A4BD8">
            <w:pPr>
              <w:jc w:val="both"/>
              <w:rPr>
                <w:sz w:val="24"/>
                <w:szCs w:val="24"/>
              </w:rPr>
            </w:pPr>
            <w:r w:rsidRPr="003A4BD8">
              <w:rPr>
                <w:sz w:val="24"/>
                <w:szCs w:val="24"/>
              </w:rPr>
              <w:t>Письмо Федерального казначейства от 19.02.2016    № 07-04-05/05-126 "О порядке обработки Реестра администрируемых доходов"</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 заключения в подсистеме «Бюджетное планирование» ГИИС «Электронный бюджет» соглашений (договоров) (изменений к ним), подлежащих включению в реестр соглашений (договоров) о представлении субсидии, бюджетных инвестиций, межбюджетного трансферта, в целях их исполнения в 2021 финансовом году;</w:t>
            </w:r>
          </w:p>
        </w:tc>
        <w:tc>
          <w:tcPr>
            <w:tcW w:w="2276" w:type="dxa"/>
            <w:shd w:val="clear" w:color="auto" w:fill="auto"/>
          </w:tcPr>
          <w:p w:rsidR="003A4BD8" w:rsidRPr="003A4BD8" w:rsidRDefault="003A4BD8" w:rsidP="003A4BD8">
            <w:pPr>
              <w:jc w:val="both"/>
              <w:rPr>
                <w:sz w:val="24"/>
                <w:szCs w:val="24"/>
              </w:rPr>
            </w:pPr>
            <w:r w:rsidRPr="003A4BD8">
              <w:rPr>
                <w:sz w:val="24"/>
                <w:szCs w:val="24"/>
              </w:rPr>
              <w:t>Главные распорядители средств федерального бюджета</w:t>
            </w:r>
          </w:p>
        </w:tc>
        <w:tc>
          <w:tcPr>
            <w:tcW w:w="3040" w:type="dxa"/>
          </w:tcPr>
          <w:p w:rsidR="003A4BD8" w:rsidRPr="003A4BD8" w:rsidRDefault="003A4BD8" w:rsidP="003A4BD8">
            <w:pPr>
              <w:jc w:val="both"/>
              <w:rPr>
                <w:sz w:val="24"/>
                <w:szCs w:val="24"/>
              </w:rPr>
            </w:pPr>
            <w:r w:rsidRPr="003A4BD8">
              <w:rPr>
                <w:sz w:val="24"/>
                <w:szCs w:val="24"/>
              </w:rPr>
              <w:t>п. 4, п. 11, п. 13, п.18 Порядка ведения реестра соглашений (договоров) о представлении субсидий, бюджетных инвестиций, межбюджетных трансфертов, утвержденного приказом Минфина России от 30.07.2020 № 153н (далее – Порядок № 153н)</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 формирования в подсистеме «Бюджетное планирование» ГИИС «Электронный бюджет» и представления в  Федеральное казначейство информации и документов о соглашениях (договорах) (изменениях к ним), заключенных на бумажных носителях, а также  законодательных и иных нормативных правовых (правовых) актах (изменениях к ним), подлежащих включению в реестр соглашений (договоров) о представлении субсидии, бюджетных инвестиций, межбюджетного трансферта, в целях их исполнения в 2021 финансовом году.</w:t>
            </w:r>
          </w:p>
        </w:tc>
        <w:tc>
          <w:tcPr>
            <w:tcW w:w="2276" w:type="dxa"/>
            <w:shd w:val="clear" w:color="auto" w:fill="auto"/>
          </w:tcPr>
          <w:p w:rsidR="003A4BD8" w:rsidRPr="003A4BD8" w:rsidRDefault="003A4BD8" w:rsidP="003A4BD8">
            <w:pPr>
              <w:jc w:val="both"/>
              <w:rPr>
                <w:sz w:val="24"/>
                <w:szCs w:val="24"/>
              </w:rPr>
            </w:pPr>
            <w:r w:rsidRPr="003A4BD8">
              <w:rPr>
                <w:sz w:val="24"/>
                <w:szCs w:val="24"/>
              </w:rPr>
              <w:t>Главные распорядители средств федерального бюджета</w:t>
            </w:r>
          </w:p>
        </w:tc>
        <w:tc>
          <w:tcPr>
            <w:tcW w:w="3040" w:type="dxa"/>
          </w:tcPr>
          <w:p w:rsidR="003A4BD8" w:rsidRPr="003A4BD8" w:rsidRDefault="003A4BD8" w:rsidP="003A4BD8">
            <w:pPr>
              <w:jc w:val="both"/>
              <w:rPr>
                <w:sz w:val="24"/>
                <w:szCs w:val="24"/>
              </w:rPr>
            </w:pPr>
            <w:r w:rsidRPr="003A4BD8">
              <w:rPr>
                <w:sz w:val="24"/>
                <w:szCs w:val="24"/>
              </w:rPr>
              <w:t>п. 4, п. 11,</w:t>
            </w:r>
          </w:p>
          <w:p w:rsidR="003A4BD8" w:rsidRPr="003A4BD8" w:rsidRDefault="003A4BD8" w:rsidP="003A4BD8">
            <w:pPr>
              <w:jc w:val="both"/>
              <w:rPr>
                <w:sz w:val="24"/>
                <w:szCs w:val="24"/>
              </w:rPr>
            </w:pPr>
            <w:r w:rsidRPr="003A4BD8">
              <w:rPr>
                <w:sz w:val="24"/>
                <w:szCs w:val="24"/>
              </w:rPr>
              <w:t xml:space="preserve"> п. 13, п. 14, п. 18 Порядка № 153н</w:t>
            </w:r>
          </w:p>
        </w:tc>
      </w:tr>
      <w:tr w:rsidR="003A4BD8" w:rsidRPr="003A4BD8" w:rsidTr="003A4BD8">
        <w:tc>
          <w:tcPr>
            <w:tcW w:w="1730" w:type="dxa"/>
            <w:vMerge w:val="restart"/>
            <w:shd w:val="clear" w:color="auto" w:fill="auto"/>
          </w:tcPr>
          <w:p w:rsidR="003A4BD8" w:rsidRPr="003A4BD8" w:rsidRDefault="003A4BD8" w:rsidP="003A4BD8">
            <w:pPr>
              <w:spacing w:after="120"/>
              <w:ind w:left="283"/>
              <w:rPr>
                <w:sz w:val="24"/>
                <w:szCs w:val="24"/>
              </w:rPr>
            </w:pPr>
            <w:r w:rsidRPr="003A4BD8">
              <w:rPr>
                <w:sz w:val="24"/>
                <w:szCs w:val="24"/>
              </w:rPr>
              <w:t>27 декабря 2021г.</w:t>
            </w:r>
          </w:p>
        </w:tc>
        <w:tc>
          <w:tcPr>
            <w:tcW w:w="3189" w:type="dxa"/>
            <w:shd w:val="clear" w:color="auto" w:fill="auto"/>
          </w:tcPr>
          <w:p w:rsidR="003A4BD8" w:rsidRPr="003A4BD8" w:rsidRDefault="003A4BD8" w:rsidP="003A4BD8">
            <w:pPr>
              <w:spacing w:after="120"/>
              <w:ind w:left="283"/>
              <w:rPr>
                <w:b/>
                <w:sz w:val="24"/>
                <w:szCs w:val="24"/>
              </w:rPr>
            </w:pPr>
            <w:r w:rsidRPr="003A4BD8">
              <w:rPr>
                <w:b/>
                <w:sz w:val="24"/>
                <w:szCs w:val="24"/>
              </w:rPr>
              <w:t>Последний день:</w:t>
            </w:r>
          </w:p>
        </w:tc>
        <w:tc>
          <w:tcPr>
            <w:tcW w:w="2276" w:type="dxa"/>
            <w:vMerge w:val="restart"/>
            <w:shd w:val="clear" w:color="auto" w:fill="auto"/>
          </w:tcPr>
          <w:p w:rsidR="003A4BD8" w:rsidRPr="003A4BD8" w:rsidRDefault="003A4BD8" w:rsidP="003A4BD8">
            <w:pPr>
              <w:spacing w:after="120"/>
              <w:ind w:left="283"/>
              <w:rPr>
                <w:sz w:val="24"/>
                <w:szCs w:val="24"/>
              </w:rPr>
            </w:pPr>
            <w:r w:rsidRPr="003A4BD8">
              <w:rPr>
                <w:sz w:val="24"/>
                <w:szCs w:val="24"/>
              </w:rPr>
              <w:t xml:space="preserve">Финансовое управление администрации </w:t>
            </w:r>
            <w:r w:rsidRPr="003A4BD8">
              <w:rPr>
                <w:sz w:val="24"/>
                <w:szCs w:val="24"/>
              </w:rPr>
              <w:lastRenderedPageBreak/>
              <w:t>Овюрского кожууна, ГРБС, ПБС</w:t>
            </w:r>
          </w:p>
        </w:tc>
        <w:tc>
          <w:tcPr>
            <w:tcW w:w="3040" w:type="dxa"/>
          </w:tcPr>
          <w:p w:rsidR="003A4BD8" w:rsidRPr="003A4BD8" w:rsidRDefault="003A4BD8" w:rsidP="003A4BD8">
            <w:pPr>
              <w:spacing w:after="120"/>
              <w:ind w:left="283"/>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 представление в УФК по РТ платежных и иных </w:t>
            </w:r>
            <w:r w:rsidRPr="003A4BD8">
              <w:rPr>
                <w:sz w:val="24"/>
                <w:szCs w:val="24"/>
              </w:rPr>
              <w:lastRenderedPageBreak/>
              <w:t>документов, необходимых для подтверждения в установленном порядке принятых денежных обязательств, и последующего осуществления кассовых выплат из бюджета муниципального района «Овюрский кожуун Республики Тыва. При этом дата платежного документа в поле «дата» не должна быть позднее 31 декабря 2021 года.</w:t>
            </w:r>
          </w:p>
        </w:tc>
        <w:tc>
          <w:tcPr>
            <w:tcW w:w="2276" w:type="dxa"/>
            <w:vMerge/>
            <w:shd w:val="clear" w:color="auto" w:fill="auto"/>
          </w:tcPr>
          <w:p w:rsidR="003A4BD8" w:rsidRPr="003A4BD8" w:rsidRDefault="003A4BD8" w:rsidP="003A4BD8">
            <w:pPr>
              <w:spacing w:after="120"/>
              <w:ind w:left="283"/>
              <w:rPr>
                <w:sz w:val="24"/>
                <w:szCs w:val="24"/>
              </w:rPr>
            </w:pPr>
          </w:p>
        </w:tc>
        <w:tc>
          <w:tcPr>
            <w:tcW w:w="3040" w:type="dxa"/>
          </w:tcPr>
          <w:p w:rsidR="003A4BD8" w:rsidRPr="003A4BD8" w:rsidRDefault="003A4BD8" w:rsidP="003A4BD8">
            <w:pPr>
              <w:spacing w:after="120"/>
              <w:ind w:left="283"/>
              <w:rPr>
                <w:sz w:val="24"/>
                <w:szCs w:val="24"/>
              </w:rPr>
            </w:pPr>
            <w:r w:rsidRPr="003A4BD8">
              <w:rPr>
                <w:sz w:val="24"/>
                <w:szCs w:val="24"/>
              </w:rPr>
              <w:t>п.2. Порядка № 56н</w:t>
            </w:r>
          </w:p>
        </w:tc>
      </w:tr>
      <w:tr w:rsidR="003A4BD8" w:rsidRPr="003A4BD8" w:rsidTr="003A4BD8">
        <w:trPr>
          <w:trHeight w:val="2218"/>
        </w:trPr>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 представления в УФК по Республике Тыва расходных расписаний (код формы по КФД 0531722) для доведения бюджетных ассигнований и лимитов бюджетных обязательств распорядителей и получателей средств местного бюджета Республики Тыва;</w:t>
            </w:r>
          </w:p>
        </w:tc>
        <w:tc>
          <w:tcPr>
            <w:tcW w:w="2276" w:type="dxa"/>
            <w:shd w:val="clear" w:color="auto" w:fill="auto"/>
          </w:tcPr>
          <w:p w:rsidR="003A4BD8" w:rsidRPr="003A4BD8" w:rsidRDefault="003A4BD8" w:rsidP="003A4BD8">
            <w:pPr>
              <w:jc w:val="both"/>
              <w:rPr>
                <w:sz w:val="24"/>
                <w:szCs w:val="24"/>
              </w:rPr>
            </w:pPr>
            <w:r w:rsidRPr="003A4BD8">
              <w:rPr>
                <w:sz w:val="24"/>
                <w:szCs w:val="24"/>
              </w:rPr>
              <w:t>Главные администраторы источников финансирования дефицита федерального бюджета</w:t>
            </w:r>
          </w:p>
        </w:tc>
        <w:tc>
          <w:tcPr>
            <w:tcW w:w="3040" w:type="dxa"/>
          </w:tcPr>
          <w:p w:rsidR="003A4BD8" w:rsidRPr="003A4BD8" w:rsidRDefault="003A4BD8" w:rsidP="003A4BD8">
            <w:pPr>
              <w:jc w:val="both"/>
              <w:rPr>
                <w:sz w:val="24"/>
                <w:szCs w:val="24"/>
              </w:rPr>
            </w:pPr>
            <w:r w:rsidRPr="003A4BD8">
              <w:rPr>
                <w:sz w:val="24"/>
                <w:szCs w:val="24"/>
              </w:rPr>
              <w:t xml:space="preserve">п.2. Порядка № 56н </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представления в УФК по Республике Тыва Уведомлений об уточнении, необходимых для осуществления зачетов переплаты (уточнений)</w:t>
            </w:r>
            <w:r w:rsidRPr="003A4BD8">
              <w:rPr>
                <w:sz w:val="24"/>
                <w:szCs w:val="24"/>
                <w:vertAlign w:val="superscript"/>
              </w:rPr>
              <w:t>5</w:t>
            </w:r>
            <w:r w:rsidRPr="003A4BD8">
              <w:rPr>
                <w:sz w:val="24"/>
                <w:szCs w:val="24"/>
              </w:rPr>
              <w:t xml:space="preserve"> в текущем финансовом году;</w:t>
            </w:r>
          </w:p>
        </w:tc>
        <w:tc>
          <w:tcPr>
            <w:tcW w:w="2276" w:type="dxa"/>
            <w:shd w:val="clear" w:color="auto" w:fill="auto"/>
          </w:tcPr>
          <w:p w:rsidR="003A4BD8" w:rsidRPr="003A4BD8" w:rsidRDefault="003A4BD8" w:rsidP="003A4BD8">
            <w:pPr>
              <w:jc w:val="both"/>
              <w:rPr>
                <w:sz w:val="24"/>
                <w:szCs w:val="24"/>
              </w:rPr>
            </w:pPr>
            <w:r w:rsidRPr="003A4BD8">
              <w:rPr>
                <w:sz w:val="24"/>
                <w:szCs w:val="24"/>
              </w:rPr>
              <w:t>Администраторы доходов бюджетов</w:t>
            </w:r>
          </w:p>
        </w:tc>
        <w:tc>
          <w:tcPr>
            <w:tcW w:w="3040" w:type="dxa"/>
          </w:tcPr>
          <w:p w:rsidR="003A4BD8" w:rsidRPr="003A4BD8" w:rsidRDefault="003A4BD8" w:rsidP="003A4BD8">
            <w:pPr>
              <w:autoSpaceDE w:val="0"/>
              <w:autoSpaceDN w:val="0"/>
              <w:adjustRightInd w:val="0"/>
              <w:jc w:val="both"/>
              <w:rPr>
                <w:sz w:val="24"/>
                <w:szCs w:val="24"/>
              </w:rPr>
            </w:pPr>
            <w:r w:rsidRPr="003A4BD8">
              <w:rPr>
                <w:sz w:val="24"/>
                <w:szCs w:val="24"/>
              </w:rPr>
              <w:t>п.27. Порядка № 66н</w:t>
            </w:r>
          </w:p>
        </w:tc>
      </w:tr>
      <w:tr w:rsidR="003A4BD8" w:rsidRPr="003A4BD8" w:rsidTr="003A4BD8">
        <w:tc>
          <w:tcPr>
            <w:tcW w:w="1730" w:type="dxa"/>
            <w:vMerge w:val="restart"/>
            <w:shd w:val="clear" w:color="auto" w:fill="auto"/>
          </w:tcPr>
          <w:p w:rsidR="003A4BD8" w:rsidRPr="003A4BD8" w:rsidRDefault="003A4BD8" w:rsidP="003A4BD8">
            <w:pPr>
              <w:spacing w:after="120"/>
              <w:ind w:left="283"/>
              <w:rPr>
                <w:sz w:val="24"/>
                <w:szCs w:val="24"/>
              </w:rPr>
            </w:pPr>
            <w:r w:rsidRPr="003A4BD8">
              <w:rPr>
                <w:sz w:val="24"/>
                <w:szCs w:val="24"/>
              </w:rPr>
              <w:t>29 декабря 2021г.</w:t>
            </w:r>
          </w:p>
        </w:tc>
        <w:tc>
          <w:tcPr>
            <w:tcW w:w="3189" w:type="dxa"/>
            <w:shd w:val="clear" w:color="auto" w:fill="auto"/>
          </w:tcPr>
          <w:p w:rsidR="003A4BD8" w:rsidRPr="003A4BD8" w:rsidRDefault="003A4BD8" w:rsidP="003A4BD8">
            <w:pPr>
              <w:spacing w:after="120"/>
              <w:ind w:left="283"/>
              <w:rPr>
                <w:b/>
                <w:sz w:val="24"/>
                <w:szCs w:val="24"/>
              </w:rPr>
            </w:pPr>
            <w:r w:rsidRPr="003A4BD8">
              <w:rPr>
                <w:sz w:val="24"/>
                <w:szCs w:val="24"/>
              </w:rPr>
              <w:t xml:space="preserve"> </w:t>
            </w:r>
            <w:r w:rsidRPr="003A4BD8">
              <w:rPr>
                <w:b/>
                <w:sz w:val="24"/>
                <w:szCs w:val="24"/>
              </w:rPr>
              <w:t>Последний день:</w:t>
            </w:r>
          </w:p>
          <w:p w:rsidR="003A4BD8" w:rsidRPr="003A4BD8" w:rsidRDefault="003A4BD8" w:rsidP="003A4BD8">
            <w:pPr>
              <w:spacing w:after="120"/>
              <w:ind w:left="283"/>
              <w:rPr>
                <w:sz w:val="24"/>
                <w:szCs w:val="24"/>
              </w:rPr>
            </w:pPr>
            <w:r w:rsidRPr="003A4BD8">
              <w:rPr>
                <w:sz w:val="24"/>
                <w:szCs w:val="24"/>
              </w:rPr>
              <w:t>- представления расходных расписаний (код формы по КФД 0531722) для доведения бюджетных ассигнований до администраторов источников финансирования дефицита местного бюджета муниципального района «Овюрский кожуун Республики Тыва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Главные администраторы источников дефицита местного бюджета Республики Тыва</w:t>
            </w:r>
          </w:p>
        </w:tc>
        <w:tc>
          <w:tcPr>
            <w:tcW w:w="3040" w:type="dxa"/>
          </w:tcPr>
          <w:p w:rsidR="003A4BD8" w:rsidRPr="003A4BD8" w:rsidRDefault="003A4BD8" w:rsidP="003A4BD8">
            <w:pPr>
              <w:jc w:val="both"/>
              <w:rPr>
                <w:sz w:val="24"/>
                <w:szCs w:val="24"/>
              </w:rPr>
            </w:pPr>
            <w:r w:rsidRPr="003A4BD8">
              <w:rPr>
                <w:sz w:val="24"/>
                <w:szCs w:val="24"/>
              </w:rPr>
              <w:t xml:space="preserve">п.2. Порядка № 56н </w:t>
            </w:r>
          </w:p>
          <w:p w:rsidR="003A4BD8" w:rsidRPr="003A4BD8" w:rsidRDefault="003A4BD8" w:rsidP="003A4BD8">
            <w:pPr>
              <w:jc w:val="both"/>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обеспечения доведения бюджетных данных получателям средств бюджета муниципального района «Овюрский кожуун Республики Тыва </w:t>
            </w:r>
            <w:r w:rsidRPr="003A4BD8">
              <w:rPr>
                <w:sz w:val="24"/>
                <w:szCs w:val="24"/>
              </w:rPr>
              <w:lastRenderedPageBreak/>
              <w:t>(администраторам источников финансирования дефицита бюджета муниципального района «Овюрский кожуун Республики Тыва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lastRenderedPageBreak/>
              <w:t>ГРБС, РБС</w:t>
            </w:r>
          </w:p>
          <w:p w:rsidR="003A4BD8" w:rsidRPr="003A4BD8" w:rsidRDefault="003A4BD8" w:rsidP="003A4BD8">
            <w:pPr>
              <w:spacing w:after="120"/>
              <w:ind w:left="283"/>
              <w:rPr>
                <w:sz w:val="24"/>
                <w:szCs w:val="24"/>
              </w:rPr>
            </w:pPr>
            <w:r w:rsidRPr="003A4BD8">
              <w:rPr>
                <w:sz w:val="24"/>
                <w:szCs w:val="24"/>
              </w:rPr>
              <w:t>ГАИФД</w:t>
            </w:r>
          </w:p>
        </w:tc>
        <w:tc>
          <w:tcPr>
            <w:tcW w:w="3040" w:type="dxa"/>
          </w:tcPr>
          <w:p w:rsidR="003A4BD8" w:rsidRPr="003A4BD8" w:rsidRDefault="003A4BD8" w:rsidP="003A4BD8">
            <w:pPr>
              <w:jc w:val="both"/>
              <w:rPr>
                <w:sz w:val="24"/>
                <w:szCs w:val="24"/>
              </w:rPr>
            </w:pPr>
            <w:r w:rsidRPr="003A4BD8">
              <w:rPr>
                <w:sz w:val="24"/>
                <w:szCs w:val="24"/>
              </w:rPr>
              <w:t xml:space="preserve">п.2. Порядка № 56н </w:t>
            </w:r>
          </w:p>
          <w:p w:rsidR="003A4BD8" w:rsidRPr="003A4BD8" w:rsidRDefault="003A4BD8" w:rsidP="003A4BD8">
            <w:pPr>
              <w:jc w:val="both"/>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b/>
                <w:sz w:val="24"/>
                <w:szCs w:val="24"/>
              </w:rPr>
            </w:pPr>
            <w:r w:rsidRPr="003A4BD8">
              <w:rPr>
                <w:sz w:val="24"/>
                <w:szCs w:val="24"/>
              </w:rPr>
              <w:t>представления распоряжений и иных документов, необходимых для подтверждения в установленном порядке принятых денежных обязательств, и последующего осуществления кассовых выплат из выплат из бюджета муниципального района «Овюрский кожуун Республики Тыва. При этом дата платежного документа в поле «дата» не должна быть позднее 31 декабря 2021 года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ГРБС,</w:t>
            </w:r>
          </w:p>
          <w:p w:rsidR="003A4BD8" w:rsidRPr="003A4BD8" w:rsidRDefault="003A4BD8" w:rsidP="003A4BD8">
            <w:pPr>
              <w:spacing w:after="120"/>
              <w:ind w:left="283"/>
              <w:rPr>
                <w:sz w:val="24"/>
                <w:szCs w:val="24"/>
              </w:rPr>
            </w:pPr>
            <w:r w:rsidRPr="003A4BD8">
              <w:rPr>
                <w:sz w:val="24"/>
                <w:szCs w:val="24"/>
              </w:rPr>
              <w:t>ГАИФД</w:t>
            </w:r>
          </w:p>
        </w:tc>
        <w:tc>
          <w:tcPr>
            <w:tcW w:w="3040" w:type="dxa"/>
          </w:tcPr>
          <w:p w:rsidR="003A4BD8" w:rsidRPr="003A4BD8" w:rsidRDefault="003A4BD8" w:rsidP="003A4BD8">
            <w:pPr>
              <w:jc w:val="both"/>
              <w:rPr>
                <w:sz w:val="24"/>
                <w:szCs w:val="24"/>
              </w:rPr>
            </w:pPr>
            <w:r w:rsidRPr="003A4BD8">
              <w:rPr>
                <w:sz w:val="24"/>
                <w:szCs w:val="24"/>
              </w:rPr>
              <w:t xml:space="preserve">п.3. Порядка № 56н </w:t>
            </w:r>
          </w:p>
          <w:p w:rsidR="003A4BD8" w:rsidRPr="003A4BD8" w:rsidRDefault="003A4BD8" w:rsidP="003A4BD8">
            <w:pPr>
              <w:jc w:val="both"/>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 осуществление из бюджета муниципального района «Овюрский кожуун Республики Тыва кассовых выплат текущего финансового года;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Отдел № 7 УФК по Республике Тыва</w:t>
            </w:r>
          </w:p>
        </w:tc>
        <w:tc>
          <w:tcPr>
            <w:tcW w:w="3040" w:type="dxa"/>
          </w:tcPr>
          <w:p w:rsidR="003A4BD8" w:rsidRPr="003A4BD8" w:rsidRDefault="003A4BD8" w:rsidP="003A4BD8">
            <w:pPr>
              <w:jc w:val="both"/>
              <w:rPr>
                <w:sz w:val="24"/>
                <w:szCs w:val="24"/>
              </w:rPr>
            </w:pPr>
            <w:r w:rsidRPr="003A4BD8">
              <w:rPr>
                <w:sz w:val="24"/>
                <w:szCs w:val="24"/>
              </w:rPr>
              <w:t xml:space="preserve">п.4. Порядка № 56н </w:t>
            </w:r>
          </w:p>
          <w:p w:rsidR="003A4BD8" w:rsidRPr="003A4BD8" w:rsidRDefault="003A4BD8" w:rsidP="003A4BD8">
            <w:pPr>
              <w:jc w:val="both"/>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представления в УФК по Республике Тыва Уведомлений об уточнении в целях  уточнения невыясненных поступлений, зачисляемых в федеральный бюджет в текущем финансовом году, за исключением уточнения платежей,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w:t>
            </w:r>
            <w:r w:rsidRPr="003A4BD8">
              <w:rPr>
                <w:sz w:val="24"/>
                <w:szCs w:val="24"/>
              </w:rPr>
              <w:lastRenderedPageBreak/>
              <w:t>зачисляемые в федеральный бюджет.</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lastRenderedPageBreak/>
              <w:t>Администраторы доходов бюджета</w:t>
            </w:r>
          </w:p>
        </w:tc>
        <w:tc>
          <w:tcPr>
            <w:tcW w:w="3040" w:type="dxa"/>
          </w:tcPr>
          <w:p w:rsidR="003A4BD8" w:rsidRPr="003A4BD8" w:rsidRDefault="003A4BD8" w:rsidP="003A4BD8">
            <w:pPr>
              <w:jc w:val="both"/>
              <w:rPr>
                <w:sz w:val="24"/>
                <w:szCs w:val="24"/>
              </w:rPr>
            </w:pPr>
            <w:r w:rsidRPr="003A4BD8">
              <w:rPr>
                <w:sz w:val="24"/>
                <w:szCs w:val="24"/>
              </w:rPr>
              <w:t>п. 4 Порядка № 66н</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 представления платежных и иных документов, необходимых для последующего осуществления кассовых выплат с лицевых счетов неучастников бюджетного процесса;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Неучастники бюджетного процесса</w:t>
            </w:r>
          </w:p>
        </w:tc>
        <w:tc>
          <w:tcPr>
            <w:tcW w:w="3040" w:type="dxa"/>
          </w:tcPr>
          <w:p w:rsidR="003A4BD8" w:rsidRPr="003A4BD8" w:rsidRDefault="003A4BD8" w:rsidP="003A4BD8">
            <w:pPr>
              <w:jc w:val="both"/>
              <w:rPr>
                <w:sz w:val="24"/>
                <w:szCs w:val="24"/>
              </w:rPr>
            </w:pPr>
            <w:r w:rsidRPr="003A4BD8">
              <w:rPr>
                <w:sz w:val="24"/>
                <w:szCs w:val="24"/>
              </w:rPr>
              <w:t>Порядок осуществления территориальными органами Федерального казначейства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утвержденный приказом  Федерального казначейства от 30.09.2019 № 28н;</w:t>
            </w:r>
          </w:p>
          <w:p w:rsidR="003A4BD8" w:rsidRPr="003A4BD8" w:rsidRDefault="003A4BD8" w:rsidP="003A4BD8">
            <w:pPr>
              <w:jc w:val="both"/>
              <w:rPr>
                <w:sz w:val="24"/>
                <w:szCs w:val="24"/>
              </w:rPr>
            </w:pPr>
          </w:p>
          <w:p w:rsidR="003A4BD8" w:rsidRPr="003A4BD8" w:rsidRDefault="003A4BD8" w:rsidP="003A4BD8">
            <w:pPr>
              <w:jc w:val="both"/>
              <w:rPr>
                <w:sz w:val="24"/>
                <w:szCs w:val="24"/>
              </w:rPr>
            </w:pPr>
            <w:r w:rsidRPr="003A4BD8">
              <w:rPr>
                <w:sz w:val="24"/>
                <w:szCs w:val="24"/>
              </w:rPr>
              <w:t>Порядок проведения территориальными органами Федерального казначейства кассовых операций со средствами автономных учреждений, утвержденный приказом Федерального казначейства от 08.12.2011 № 15н;</w:t>
            </w:r>
          </w:p>
          <w:p w:rsidR="003A4BD8" w:rsidRPr="003A4BD8" w:rsidRDefault="003A4BD8" w:rsidP="003A4BD8">
            <w:pPr>
              <w:jc w:val="both"/>
              <w:rPr>
                <w:sz w:val="24"/>
                <w:szCs w:val="24"/>
              </w:rPr>
            </w:pPr>
          </w:p>
          <w:p w:rsidR="003A4BD8" w:rsidRPr="003A4BD8" w:rsidRDefault="003A4BD8" w:rsidP="003A4BD8">
            <w:pPr>
              <w:jc w:val="both"/>
              <w:rPr>
                <w:sz w:val="24"/>
                <w:szCs w:val="24"/>
              </w:rPr>
            </w:pPr>
            <w:r w:rsidRPr="003A4BD8">
              <w:rPr>
                <w:sz w:val="24"/>
                <w:szCs w:val="24"/>
              </w:rPr>
              <w:t>Порядок проведения территориальными органами Федерального казначейства кассовых операций со средствами бюджетных учреждений, утвержденный приказом Федерального казначейства от 19.07.2013 № 11н</w:t>
            </w: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 представления заявок на кассовый расход для осуществления кассовых выплат по расходам на перечисление субсидий на выполнение муниципального задания;</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ГРБС</w:t>
            </w:r>
          </w:p>
        </w:tc>
        <w:tc>
          <w:tcPr>
            <w:tcW w:w="3040" w:type="dxa"/>
          </w:tcPr>
          <w:p w:rsidR="003A4BD8" w:rsidRPr="003A4BD8" w:rsidRDefault="003A4BD8" w:rsidP="003A4BD8">
            <w:pPr>
              <w:spacing w:after="120"/>
              <w:ind w:left="283"/>
              <w:rPr>
                <w:sz w:val="24"/>
                <w:szCs w:val="24"/>
              </w:rPr>
            </w:pPr>
          </w:p>
        </w:tc>
      </w:tr>
      <w:tr w:rsidR="003A4BD8" w:rsidRPr="003A4BD8" w:rsidTr="003A4BD8">
        <w:tc>
          <w:tcPr>
            <w:tcW w:w="1730" w:type="dxa"/>
            <w:vMerge/>
            <w:shd w:val="clear" w:color="auto" w:fill="auto"/>
          </w:tcPr>
          <w:p w:rsidR="003A4BD8" w:rsidRPr="003A4BD8" w:rsidRDefault="003A4BD8" w:rsidP="003A4BD8">
            <w:pPr>
              <w:spacing w:after="120"/>
              <w:ind w:left="283"/>
              <w:rPr>
                <w:sz w:val="24"/>
                <w:szCs w:val="24"/>
              </w:rPr>
            </w:pP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xml:space="preserve"> - представления заявок на возврат на перечисление неиспользованных в текущем финансовом </w:t>
            </w:r>
            <w:r w:rsidRPr="003A4BD8">
              <w:rPr>
                <w:sz w:val="24"/>
                <w:szCs w:val="24"/>
              </w:rPr>
              <w:lastRenderedPageBreak/>
              <w:t>году остатков средств субсидий, предоставленных бюджетным учреждениям на иные цели (целевые субсидии), бюджетные инвестиции из бюджета муниципального района «Овюрский кожуун Республики Тыва, сложившихся на конец финансового года;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lastRenderedPageBreak/>
              <w:t>ГРБС, ПБС</w:t>
            </w:r>
          </w:p>
        </w:tc>
        <w:tc>
          <w:tcPr>
            <w:tcW w:w="3040" w:type="dxa"/>
          </w:tcPr>
          <w:p w:rsidR="003A4BD8" w:rsidRPr="003A4BD8" w:rsidRDefault="003A4BD8" w:rsidP="003A4BD8">
            <w:pPr>
              <w:spacing w:after="120"/>
              <w:ind w:left="283"/>
              <w:rPr>
                <w:sz w:val="24"/>
                <w:szCs w:val="24"/>
              </w:rPr>
            </w:pPr>
          </w:p>
        </w:tc>
      </w:tr>
      <w:tr w:rsidR="003A4BD8" w:rsidRPr="003A4BD8" w:rsidTr="003A4BD8">
        <w:tc>
          <w:tcPr>
            <w:tcW w:w="1730" w:type="dxa"/>
            <w:shd w:val="clear" w:color="auto" w:fill="auto"/>
          </w:tcPr>
          <w:p w:rsidR="003A4BD8" w:rsidRPr="003A4BD8" w:rsidRDefault="003A4BD8" w:rsidP="003A4BD8">
            <w:pPr>
              <w:spacing w:after="120"/>
              <w:ind w:left="283"/>
              <w:rPr>
                <w:sz w:val="24"/>
                <w:szCs w:val="24"/>
              </w:rPr>
            </w:pPr>
            <w:r w:rsidRPr="003A4BD8">
              <w:rPr>
                <w:sz w:val="24"/>
                <w:szCs w:val="24"/>
              </w:rPr>
              <w:lastRenderedPageBreak/>
              <w:t>29 декабря 2021 г.</w:t>
            </w:r>
          </w:p>
        </w:tc>
        <w:tc>
          <w:tcPr>
            <w:tcW w:w="3189" w:type="dxa"/>
            <w:shd w:val="clear" w:color="auto" w:fill="auto"/>
          </w:tcPr>
          <w:p w:rsidR="003A4BD8" w:rsidRPr="003A4BD8" w:rsidRDefault="003A4BD8" w:rsidP="003A4BD8">
            <w:pPr>
              <w:spacing w:after="120"/>
              <w:ind w:left="283"/>
              <w:rPr>
                <w:sz w:val="24"/>
                <w:szCs w:val="24"/>
              </w:rPr>
            </w:pPr>
            <w:r w:rsidRPr="003A4BD8">
              <w:rPr>
                <w:sz w:val="24"/>
                <w:szCs w:val="24"/>
              </w:rPr>
              <w:t>- представления распоряжений для осуществления кассовых выплат по расходам на обслуживание внутреннего долга муниципального района и источникам финансирования дефицита местного бюджета Республики Тыва в валюте Российской Федерации</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ГРБС</w:t>
            </w:r>
          </w:p>
        </w:tc>
        <w:tc>
          <w:tcPr>
            <w:tcW w:w="3040" w:type="dxa"/>
          </w:tcPr>
          <w:p w:rsidR="003A4BD8" w:rsidRPr="003A4BD8" w:rsidRDefault="003A4BD8" w:rsidP="003A4BD8">
            <w:pPr>
              <w:spacing w:after="120"/>
              <w:ind w:left="283"/>
              <w:rPr>
                <w:sz w:val="24"/>
                <w:szCs w:val="24"/>
              </w:rPr>
            </w:pPr>
            <w:r w:rsidRPr="003A4BD8">
              <w:rPr>
                <w:sz w:val="24"/>
                <w:szCs w:val="24"/>
              </w:rPr>
              <w:t>П.2 порядка №56н</w:t>
            </w:r>
          </w:p>
        </w:tc>
      </w:tr>
      <w:tr w:rsidR="003A4BD8" w:rsidRPr="003A4BD8" w:rsidTr="003A4BD8">
        <w:tc>
          <w:tcPr>
            <w:tcW w:w="1730" w:type="dxa"/>
            <w:shd w:val="clear" w:color="auto" w:fill="auto"/>
          </w:tcPr>
          <w:p w:rsidR="003A4BD8" w:rsidRPr="003A4BD8" w:rsidRDefault="003A4BD8" w:rsidP="003A4BD8">
            <w:pPr>
              <w:spacing w:after="120"/>
              <w:ind w:left="283"/>
              <w:rPr>
                <w:sz w:val="24"/>
                <w:szCs w:val="24"/>
              </w:rPr>
            </w:pPr>
            <w:r w:rsidRPr="003A4BD8">
              <w:rPr>
                <w:sz w:val="24"/>
                <w:szCs w:val="24"/>
              </w:rPr>
              <w:t>30 декабря 2021г.</w:t>
            </w:r>
          </w:p>
        </w:tc>
        <w:tc>
          <w:tcPr>
            <w:tcW w:w="3189" w:type="dxa"/>
            <w:shd w:val="clear" w:color="auto" w:fill="auto"/>
          </w:tcPr>
          <w:p w:rsidR="003A4BD8" w:rsidRPr="003A4BD8" w:rsidRDefault="003A4BD8" w:rsidP="003A4BD8">
            <w:pPr>
              <w:spacing w:after="120"/>
              <w:ind w:left="283"/>
              <w:rPr>
                <w:b/>
                <w:sz w:val="24"/>
                <w:szCs w:val="24"/>
              </w:rPr>
            </w:pPr>
            <w:r w:rsidRPr="003A4BD8">
              <w:rPr>
                <w:b/>
                <w:sz w:val="24"/>
                <w:szCs w:val="24"/>
              </w:rPr>
              <w:t>Последний день:</w:t>
            </w:r>
          </w:p>
          <w:p w:rsidR="003A4BD8" w:rsidRPr="003A4BD8" w:rsidRDefault="003A4BD8" w:rsidP="003A4BD8">
            <w:pPr>
              <w:spacing w:after="120"/>
              <w:ind w:left="283"/>
              <w:rPr>
                <w:sz w:val="24"/>
                <w:szCs w:val="24"/>
              </w:rPr>
            </w:pPr>
            <w:r w:rsidRPr="003A4BD8">
              <w:rPr>
                <w:sz w:val="24"/>
                <w:szCs w:val="24"/>
              </w:rPr>
              <w:t>- представления в первой половине дня в УФК по Республике Тыва распоряжений и иных документов, для осуществления кассовых выплат с лицевых счетов для учета операций казенных, бюджетных и автономных учреждений бюджета муниципального района Овюрский кожуун Республики Тыва.</w:t>
            </w:r>
          </w:p>
        </w:tc>
        <w:tc>
          <w:tcPr>
            <w:tcW w:w="2276" w:type="dxa"/>
            <w:shd w:val="clear" w:color="auto" w:fill="auto"/>
          </w:tcPr>
          <w:p w:rsidR="003A4BD8" w:rsidRPr="003A4BD8" w:rsidRDefault="003A4BD8" w:rsidP="003A4BD8">
            <w:pPr>
              <w:spacing w:after="120"/>
              <w:ind w:left="283"/>
              <w:rPr>
                <w:sz w:val="24"/>
                <w:szCs w:val="24"/>
              </w:rPr>
            </w:pPr>
            <w:r w:rsidRPr="003A4BD8">
              <w:rPr>
                <w:sz w:val="24"/>
                <w:szCs w:val="24"/>
              </w:rPr>
              <w:t>Получатели, бюджетные учреждения</w:t>
            </w:r>
          </w:p>
        </w:tc>
        <w:tc>
          <w:tcPr>
            <w:tcW w:w="3040" w:type="dxa"/>
          </w:tcPr>
          <w:p w:rsidR="003A4BD8" w:rsidRPr="003A4BD8" w:rsidRDefault="003A4BD8" w:rsidP="003A4BD8">
            <w:pPr>
              <w:spacing w:after="120"/>
              <w:ind w:left="283"/>
              <w:rPr>
                <w:sz w:val="24"/>
                <w:szCs w:val="24"/>
              </w:rPr>
            </w:pPr>
            <w:r w:rsidRPr="003A4BD8">
              <w:rPr>
                <w:sz w:val="24"/>
                <w:szCs w:val="24"/>
              </w:rPr>
              <w:t>Порядок казначейского обслуживания, утвержденный приказом Федерального казначейства от 14.05.2020 № 21н</w:t>
            </w:r>
          </w:p>
        </w:tc>
      </w:tr>
      <w:tr w:rsidR="003A4BD8" w:rsidRPr="003A4BD8" w:rsidTr="003A4BD8">
        <w:tc>
          <w:tcPr>
            <w:tcW w:w="1730" w:type="dxa"/>
            <w:shd w:val="clear" w:color="auto" w:fill="auto"/>
          </w:tcPr>
          <w:p w:rsidR="003A4BD8" w:rsidRPr="003A4BD8" w:rsidRDefault="003A4BD8" w:rsidP="003A4BD8">
            <w:pPr>
              <w:spacing w:after="1200" w:line="314" w:lineRule="exact"/>
              <w:jc w:val="both"/>
              <w:rPr>
                <w:sz w:val="24"/>
                <w:szCs w:val="24"/>
              </w:rPr>
            </w:pPr>
            <w:r w:rsidRPr="003A4BD8">
              <w:rPr>
                <w:sz w:val="24"/>
                <w:szCs w:val="24"/>
              </w:rPr>
              <w:t>Январь 2022 года, но не позднее 1 февраля 2022 года</w:t>
            </w:r>
          </w:p>
          <w:p w:rsidR="003A4BD8" w:rsidRPr="003A4BD8" w:rsidRDefault="003A4BD8" w:rsidP="003A4BD8">
            <w:pPr>
              <w:spacing w:before="1200"/>
              <w:ind w:right="900"/>
              <w:jc w:val="center"/>
              <w:rPr>
                <w:sz w:val="24"/>
                <w:szCs w:val="24"/>
              </w:rPr>
            </w:pPr>
          </w:p>
        </w:tc>
        <w:tc>
          <w:tcPr>
            <w:tcW w:w="3189" w:type="dxa"/>
            <w:shd w:val="clear" w:color="auto" w:fill="auto"/>
          </w:tcPr>
          <w:p w:rsidR="003A4BD8" w:rsidRPr="003A4BD8" w:rsidRDefault="003A4BD8" w:rsidP="003A4BD8">
            <w:pPr>
              <w:spacing w:line="304" w:lineRule="exact"/>
              <w:jc w:val="both"/>
              <w:rPr>
                <w:sz w:val="24"/>
                <w:szCs w:val="24"/>
              </w:rPr>
            </w:pPr>
            <w:r w:rsidRPr="003A4BD8">
              <w:rPr>
                <w:sz w:val="24"/>
                <w:szCs w:val="24"/>
              </w:rPr>
              <w:t xml:space="preserve">-перечисления средств бюджета муниципального района «Овюрский кожуун Республики Тыва 2021 года, направленных на осуществление социальных выплат в соответствии с законодательством Российской Федерации, и возвращенных в 2022 году подразделениями Банка России или кредитными организациями на </w:t>
            </w:r>
            <w:r w:rsidRPr="003A4BD8">
              <w:rPr>
                <w:sz w:val="24"/>
                <w:szCs w:val="24"/>
              </w:rPr>
              <w:lastRenderedPageBreak/>
              <w:t>казначейские счета № 03221, открытые в УФК по Республике Тыва, по причине неверного указания в платежных поручениях  реквизитов получателя платежа, на основании платежных документов, представленных получателями бюджетных средств по уточненным реквизитам.</w:t>
            </w:r>
          </w:p>
        </w:tc>
        <w:tc>
          <w:tcPr>
            <w:tcW w:w="2276" w:type="dxa"/>
            <w:shd w:val="clear" w:color="auto" w:fill="auto"/>
          </w:tcPr>
          <w:p w:rsidR="003A4BD8" w:rsidRPr="003A4BD8" w:rsidRDefault="003A4BD8" w:rsidP="003A4BD8">
            <w:pPr>
              <w:jc w:val="center"/>
              <w:rPr>
                <w:sz w:val="24"/>
                <w:szCs w:val="24"/>
              </w:rPr>
            </w:pPr>
            <w:r w:rsidRPr="003A4BD8">
              <w:rPr>
                <w:sz w:val="24"/>
                <w:szCs w:val="24"/>
              </w:rPr>
              <w:lastRenderedPageBreak/>
              <w:t>Отдел № 7 УФК по Республике Тыва</w:t>
            </w:r>
          </w:p>
        </w:tc>
        <w:tc>
          <w:tcPr>
            <w:tcW w:w="3040" w:type="dxa"/>
          </w:tcPr>
          <w:p w:rsidR="003A4BD8" w:rsidRPr="003A4BD8" w:rsidRDefault="003A4BD8" w:rsidP="003A4BD8">
            <w:pPr>
              <w:jc w:val="both"/>
              <w:rPr>
                <w:sz w:val="24"/>
                <w:szCs w:val="24"/>
              </w:rPr>
            </w:pPr>
            <w:r w:rsidRPr="003A4BD8">
              <w:rPr>
                <w:sz w:val="24"/>
                <w:szCs w:val="24"/>
              </w:rPr>
              <w:t>п.15 Порядка № 56н</w:t>
            </w:r>
          </w:p>
        </w:tc>
      </w:tr>
      <w:tr w:rsidR="003A4BD8" w:rsidRPr="003A4BD8" w:rsidTr="003A4BD8">
        <w:tc>
          <w:tcPr>
            <w:tcW w:w="1730" w:type="dxa"/>
            <w:vMerge w:val="restart"/>
            <w:shd w:val="clear" w:color="auto" w:fill="auto"/>
          </w:tcPr>
          <w:p w:rsidR="003A4BD8" w:rsidRPr="003A4BD8" w:rsidRDefault="003A4BD8" w:rsidP="003A4BD8">
            <w:pPr>
              <w:spacing w:after="120"/>
              <w:jc w:val="both"/>
              <w:rPr>
                <w:sz w:val="24"/>
                <w:szCs w:val="24"/>
              </w:rPr>
            </w:pPr>
            <w:r w:rsidRPr="003A4BD8">
              <w:rPr>
                <w:sz w:val="24"/>
                <w:szCs w:val="24"/>
              </w:rPr>
              <w:lastRenderedPageBreak/>
              <w:t>С 1 января 2022 г.</w:t>
            </w:r>
          </w:p>
          <w:p w:rsidR="003A4BD8" w:rsidRPr="003A4BD8" w:rsidRDefault="003A4BD8" w:rsidP="003A4BD8">
            <w:pPr>
              <w:spacing w:before="1500" w:line="149" w:lineRule="exact"/>
              <w:ind w:right="900"/>
              <w:jc w:val="both"/>
              <w:rPr>
                <w:sz w:val="24"/>
                <w:szCs w:val="24"/>
              </w:rPr>
            </w:pPr>
          </w:p>
          <w:p w:rsidR="003A4BD8" w:rsidRPr="003A4BD8" w:rsidRDefault="003A4BD8" w:rsidP="003A4BD8">
            <w:pPr>
              <w:spacing w:before="1500" w:line="149" w:lineRule="exact"/>
              <w:ind w:right="900"/>
              <w:jc w:val="both"/>
              <w:rPr>
                <w:sz w:val="24"/>
                <w:szCs w:val="24"/>
              </w:rPr>
            </w:pPr>
          </w:p>
          <w:p w:rsidR="003A4BD8" w:rsidRPr="003A4BD8" w:rsidRDefault="003A4BD8" w:rsidP="003A4BD8">
            <w:pPr>
              <w:spacing w:before="1500" w:line="149" w:lineRule="exact"/>
              <w:ind w:right="900"/>
              <w:jc w:val="both"/>
              <w:rPr>
                <w:sz w:val="24"/>
                <w:szCs w:val="24"/>
              </w:rPr>
            </w:pPr>
          </w:p>
          <w:p w:rsidR="003A4BD8" w:rsidRPr="003A4BD8" w:rsidRDefault="003A4BD8" w:rsidP="003A4BD8">
            <w:pPr>
              <w:spacing w:before="1500" w:line="149" w:lineRule="exact"/>
              <w:ind w:right="900"/>
              <w:jc w:val="both"/>
              <w:rPr>
                <w:sz w:val="24"/>
                <w:szCs w:val="24"/>
              </w:rPr>
            </w:pPr>
          </w:p>
          <w:p w:rsidR="003A4BD8" w:rsidRPr="003A4BD8" w:rsidRDefault="003A4BD8" w:rsidP="003A4BD8">
            <w:pPr>
              <w:spacing w:before="1500" w:line="149" w:lineRule="exact"/>
              <w:ind w:right="900"/>
              <w:jc w:val="both"/>
              <w:rPr>
                <w:sz w:val="24"/>
                <w:szCs w:val="24"/>
              </w:rPr>
            </w:pPr>
          </w:p>
          <w:p w:rsidR="003A4BD8" w:rsidRPr="003A4BD8" w:rsidRDefault="003A4BD8" w:rsidP="003A4BD8">
            <w:pPr>
              <w:spacing w:before="1500" w:line="149" w:lineRule="exact"/>
              <w:ind w:right="900"/>
              <w:jc w:val="both"/>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 xml:space="preserve">Документы на изменение лимитов бюджетных обязательств (бюджетных ассигнований) и предельных объемов финансирования расходов завершенного финансового 2021 года </w:t>
            </w:r>
            <w:r w:rsidRPr="003A4BD8">
              <w:rPr>
                <w:b/>
                <w:bCs/>
                <w:sz w:val="24"/>
                <w:szCs w:val="24"/>
              </w:rPr>
              <w:t>не представляются;</w:t>
            </w:r>
          </w:p>
        </w:tc>
        <w:tc>
          <w:tcPr>
            <w:tcW w:w="2276" w:type="dxa"/>
            <w:shd w:val="clear" w:color="auto" w:fill="auto"/>
          </w:tcPr>
          <w:p w:rsidR="003A4BD8" w:rsidRPr="003A4BD8" w:rsidRDefault="003A4BD8" w:rsidP="003A4BD8">
            <w:pPr>
              <w:jc w:val="both"/>
              <w:rPr>
                <w:sz w:val="24"/>
                <w:szCs w:val="24"/>
              </w:rPr>
            </w:pPr>
            <w:r w:rsidRPr="003A4BD8">
              <w:rPr>
                <w:sz w:val="24"/>
                <w:szCs w:val="24"/>
              </w:rPr>
              <w:t>Главные распорядители (распорядители) средств федерального бюджета,</w:t>
            </w:r>
          </w:p>
          <w:p w:rsidR="003A4BD8" w:rsidRPr="003A4BD8" w:rsidRDefault="003A4BD8" w:rsidP="003A4BD8">
            <w:pPr>
              <w:jc w:val="both"/>
              <w:rPr>
                <w:sz w:val="24"/>
                <w:szCs w:val="24"/>
              </w:rPr>
            </w:pPr>
          </w:p>
          <w:p w:rsidR="003A4BD8" w:rsidRPr="003A4BD8" w:rsidRDefault="003A4BD8" w:rsidP="003A4BD8">
            <w:pPr>
              <w:jc w:val="both"/>
              <w:rPr>
                <w:sz w:val="24"/>
                <w:szCs w:val="24"/>
              </w:rPr>
            </w:pPr>
            <w:r w:rsidRPr="003A4BD8">
              <w:rPr>
                <w:sz w:val="24"/>
                <w:szCs w:val="24"/>
              </w:rPr>
              <w:t>главные администраторы (администраторы) источников финансирования дефицита федерального бюджета,</w:t>
            </w:r>
          </w:p>
          <w:p w:rsidR="003A4BD8" w:rsidRPr="003A4BD8" w:rsidRDefault="003A4BD8" w:rsidP="003A4BD8">
            <w:pPr>
              <w:jc w:val="both"/>
              <w:rPr>
                <w:sz w:val="24"/>
                <w:szCs w:val="24"/>
              </w:rPr>
            </w:pPr>
          </w:p>
          <w:p w:rsidR="003A4BD8" w:rsidRPr="003A4BD8" w:rsidRDefault="003A4BD8" w:rsidP="003A4BD8">
            <w:pPr>
              <w:jc w:val="both"/>
              <w:rPr>
                <w:sz w:val="24"/>
                <w:szCs w:val="24"/>
              </w:rPr>
            </w:pPr>
            <w:r w:rsidRPr="003A4BD8">
              <w:rPr>
                <w:sz w:val="24"/>
                <w:szCs w:val="24"/>
              </w:rPr>
              <w:t>получатели средств федерального бюджета</w:t>
            </w:r>
          </w:p>
        </w:tc>
        <w:tc>
          <w:tcPr>
            <w:tcW w:w="3040" w:type="dxa"/>
          </w:tcPr>
          <w:p w:rsidR="003A4BD8" w:rsidRPr="003A4BD8" w:rsidRDefault="003A4BD8" w:rsidP="003A4BD8">
            <w:pPr>
              <w:jc w:val="both"/>
              <w:rPr>
                <w:sz w:val="24"/>
                <w:szCs w:val="24"/>
              </w:rPr>
            </w:pPr>
            <w:r w:rsidRPr="003A4BD8">
              <w:rPr>
                <w:sz w:val="24"/>
                <w:szCs w:val="24"/>
              </w:rPr>
              <w:t xml:space="preserve">п.13. Порядка № 56н </w:t>
            </w:r>
          </w:p>
        </w:tc>
      </w:tr>
      <w:tr w:rsidR="003A4BD8" w:rsidRPr="003A4BD8" w:rsidTr="003A4BD8">
        <w:tc>
          <w:tcPr>
            <w:tcW w:w="1730" w:type="dxa"/>
            <w:vMerge/>
            <w:shd w:val="clear" w:color="auto" w:fill="auto"/>
          </w:tcPr>
          <w:p w:rsidR="003A4BD8" w:rsidRPr="003A4BD8" w:rsidRDefault="003A4BD8" w:rsidP="003A4BD8">
            <w:pPr>
              <w:spacing w:after="120"/>
              <w:jc w:val="both"/>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 xml:space="preserve">остатки неиспользованных лимитов бюджетных обязательств (бюджетных ассигнований) и предельных объемов финансирования расходов для кассовых выплат из местного бюджета 2021 года, отраженные на лицевых счетах, открытых в УФК по Республике Тыва главным распорядителям, распорядителям и получателям средств местного  бюджета (главным администраторам и администраторам источников финансирования дефицита средств местного бюджета Республики Тыва), не подлежат учету на указанных лицевых счетах в </w:t>
            </w:r>
            <w:r w:rsidRPr="003A4BD8">
              <w:rPr>
                <w:sz w:val="24"/>
                <w:szCs w:val="24"/>
              </w:rPr>
              <w:lastRenderedPageBreak/>
              <w:t>качестве остатков на начало 2022 года;</w:t>
            </w:r>
          </w:p>
        </w:tc>
        <w:tc>
          <w:tcPr>
            <w:tcW w:w="2276" w:type="dxa"/>
            <w:shd w:val="clear" w:color="auto" w:fill="auto"/>
          </w:tcPr>
          <w:p w:rsidR="003A4BD8" w:rsidRPr="003A4BD8" w:rsidRDefault="003A4BD8" w:rsidP="003A4BD8">
            <w:pPr>
              <w:jc w:val="both"/>
              <w:rPr>
                <w:sz w:val="24"/>
                <w:szCs w:val="24"/>
              </w:rPr>
            </w:pPr>
            <w:r w:rsidRPr="003A4BD8">
              <w:rPr>
                <w:sz w:val="24"/>
                <w:szCs w:val="24"/>
              </w:rPr>
              <w:lastRenderedPageBreak/>
              <w:t>Территориальные органы Федерального казначейства</w:t>
            </w:r>
          </w:p>
        </w:tc>
        <w:tc>
          <w:tcPr>
            <w:tcW w:w="3040" w:type="dxa"/>
          </w:tcPr>
          <w:p w:rsidR="003A4BD8" w:rsidRPr="003A4BD8" w:rsidRDefault="003A4BD8" w:rsidP="003A4BD8">
            <w:pPr>
              <w:jc w:val="both"/>
              <w:rPr>
                <w:sz w:val="24"/>
                <w:szCs w:val="24"/>
              </w:rPr>
            </w:pPr>
            <w:r w:rsidRPr="003A4BD8">
              <w:rPr>
                <w:sz w:val="24"/>
                <w:szCs w:val="24"/>
              </w:rPr>
              <w:t xml:space="preserve">п.8. Порядка № 56н </w:t>
            </w:r>
          </w:p>
        </w:tc>
      </w:tr>
      <w:tr w:rsidR="003A4BD8" w:rsidRPr="003A4BD8" w:rsidTr="003A4BD8">
        <w:trPr>
          <w:trHeight w:val="2218"/>
        </w:trPr>
        <w:tc>
          <w:tcPr>
            <w:tcW w:w="1730" w:type="dxa"/>
            <w:vMerge/>
            <w:shd w:val="clear" w:color="auto" w:fill="auto"/>
          </w:tcPr>
          <w:p w:rsidR="003A4BD8" w:rsidRPr="003A4BD8" w:rsidRDefault="003A4BD8" w:rsidP="003A4BD8">
            <w:pPr>
              <w:spacing w:after="120"/>
              <w:jc w:val="both"/>
              <w:rPr>
                <w:sz w:val="24"/>
                <w:szCs w:val="24"/>
              </w:rPr>
            </w:pPr>
          </w:p>
        </w:tc>
        <w:tc>
          <w:tcPr>
            <w:tcW w:w="3189" w:type="dxa"/>
            <w:shd w:val="clear" w:color="auto" w:fill="auto"/>
          </w:tcPr>
          <w:p w:rsidR="003A4BD8" w:rsidRPr="003A4BD8" w:rsidRDefault="003A4BD8" w:rsidP="003A4BD8">
            <w:pPr>
              <w:jc w:val="both"/>
              <w:rPr>
                <w:sz w:val="24"/>
                <w:szCs w:val="24"/>
              </w:rPr>
            </w:pPr>
            <w:r w:rsidRPr="003A4BD8">
              <w:rPr>
                <w:sz w:val="24"/>
                <w:szCs w:val="24"/>
              </w:rPr>
              <w:t xml:space="preserve">наличие остатка средств на счетах № 40116, в части средств местного бюджета, средств бюджетных учреждений и автономных учреждений и средств, поступающих во временное распоряжение казенных учреждений в соответствии с законодательством Российской Федерации, </w:t>
            </w:r>
            <w:r w:rsidRPr="003A4BD8">
              <w:rPr>
                <w:b/>
                <w:bCs/>
                <w:sz w:val="24"/>
                <w:szCs w:val="24"/>
              </w:rPr>
              <w:t xml:space="preserve">не допускается </w:t>
            </w:r>
            <w:r w:rsidRPr="003A4BD8">
              <w:rPr>
                <w:b/>
                <w:sz w:val="24"/>
                <w:szCs w:val="24"/>
              </w:rPr>
              <w:t>за исключением</w:t>
            </w:r>
            <w:r w:rsidRPr="003A4BD8">
              <w:rPr>
                <w:b/>
                <w:sz w:val="24"/>
                <w:szCs w:val="24"/>
                <w:vertAlign w:val="superscript"/>
              </w:rPr>
              <w:t>2</w:t>
            </w:r>
            <w:r w:rsidRPr="003A4BD8">
              <w:rPr>
                <w:b/>
                <w:sz w:val="24"/>
                <w:szCs w:val="24"/>
              </w:rPr>
              <w:t>.</w:t>
            </w:r>
          </w:p>
        </w:tc>
        <w:tc>
          <w:tcPr>
            <w:tcW w:w="2276" w:type="dxa"/>
            <w:shd w:val="clear" w:color="auto" w:fill="auto"/>
          </w:tcPr>
          <w:p w:rsidR="003A4BD8" w:rsidRPr="003A4BD8" w:rsidRDefault="003A4BD8" w:rsidP="003A4BD8">
            <w:pPr>
              <w:jc w:val="both"/>
              <w:rPr>
                <w:sz w:val="24"/>
                <w:szCs w:val="24"/>
              </w:rPr>
            </w:pPr>
          </w:p>
        </w:tc>
        <w:tc>
          <w:tcPr>
            <w:tcW w:w="3040" w:type="dxa"/>
          </w:tcPr>
          <w:p w:rsidR="003A4BD8" w:rsidRPr="003A4BD8" w:rsidRDefault="003A4BD8" w:rsidP="003A4BD8">
            <w:pPr>
              <w:jc w:val="both"/>
              <w:rPr>
                <w:sz w:val="24"/>
                <w:szCs w:val="24"/>
              </w:rPr>
            </w:pPr>
            <w:r w:rsidRPr="003A4BD8">
              <w:rPr>
                <w:sz w:val="24"/>
                <w:szCs w:val="24"/>
              </w:rPr>
              <w:t>п.5. Порядка № 56н ;</w:t>
            </w:r>
          </w:p>
          <w:p w:rsidR="003A4BD8" w:rsidRPr="003A4BD8" w:rsidRDefault="003A4BD8" w:rsidP="003A4BD8">
            <w:pPr>
              <w:jc w:val="both"/>
              <w:rPr>
                <w:sz w:val="24"/>
                <w:szCs w:val="24"/>
              </w:rPr>
            </w:pPr>
            <w:r w:rsidRPr="003A4BD8">
              <w:rPr>
                <w:sz w:val="24"/>
                <w:szCs w:val="24"/>
              </w:rPr>
              <w:t>п.5-6 Правил № 22н</w:t>
            </w:r>
          </w:p>
        </w:tc>
      </w:tr>
      <w:tr w:rsidR="003A4BD8" w:rsidRPr="003A4BD8" w:rsidTr="003A4BD8">
        <w:tc>
          <w:tcPr>
            <w:tcW w:w="1730" w:type="dxa"/>
            <w:shd w:val="clear" w:color="auto" w:fill="auto"/>
          </w:tcPr>
          <w:p w:rsidR="003A4BD8" w:rsidRPr="003A4BD8" w:rsidRDefault="003A4BD8" w:rsidP="003A4BD8">
            <w:pPr>
              <w:spacing w:after="120"/>
              <w:jc w:val="both"/>
              <w:rPr>
                <w:sz w:val="24"/>
                <w:szCs w:val="24"/>
              </w:rPr>
            </w:pPr>
            <w:r w:rsidRPr="003A4BD8">
              <w:rPr>
                <w:sz w:val="24"/>
                <w:szCs w:val="24"/>
              </w:rPr>
              <w:t>11 января 2022 г.</w:t>
            </w:r>
          </w:p>
        </w:tc>
        <w:tc>
          <w:tcPr>
            <w:tcW w:w="3189" w:type="dxa"/>
            <w:shd w:val="clear" w:color="auto" w:fill="auto"/>
          </w:tcPr>
          <w:p w:rsidR="003A4BD8" w:rsidRPr="003A4BD8" w:rsidRDefault="003A4BD8" w:rsidP="003A4BD8">
            <w:pPr>
              <w:jc w:val="both"/>
              <w:rPr>
                <w:sz w:val="24"/>
                <w:szCs w:val="24"/>
              </w:rPr>
            </w:pPr>
            <w:r w:rsidRPr="003A4BD8">
              <w:rPr>
                <w:sz w:val="24"/>
                <w:szCs w:val="24"/>
              </w:rPr>
              <w:t>внесения остатков наличных денежных средств на                                    1 января 2020 года, неиспользованных в нерабочие праздничные дни 2021 года, на счет № 40116 в целях последующего перечисления в доход местного бюджета в порядке, установленном для возврата дебиторской задолженности прошлых лет получателей средств местного бюджета</w:t>
            </w:r>
            <w:r w:rsidRPr="003A4BD8">
              <w:rPr>
                <w:sz w:val="24"/>
                <w:szCs w:val="24"/>
                <w:vertAlign w:val="superscript"/>
              </w:rPr>
              <w:t>6</w:t>
            </w:r>
            <w:r w:rsidRPr="003A4BD8">
              <w:rPr>
                <w:sz w:val="24"/>
                <w:szCs w:val="24"/>
              </w:rPr>
              <w:t>;</w:t>
            </w:r>
          </w:p>
        </w:tc>
        <w:tc>
          <w:tcPr>
            <w:tcW w:w="2276" w:type="dxa"/>
            <w:shd w:val="clear" w:color="auto" w:fill="auto"/>
          </w:tcPr>
          <w:p w:rsidR="003A4BD8" w:rsidRPr="003A4BD8" w:rsidRDefault="003A4BD8" w:rsidP="003A4BD8">
            <w:pPr>
              <w:jc w:val="both"/>
              <w:rPr>
                <w:sz w:val="24"/>
                <w:szCs w:val="24"/>
              </w:rPr>
            </w:pPr>
            <w:r w:rsidRPr="003A4BD8">
              <w:rPr>
                <w:sz w:val="24"/>
                <w:szCs w:val="24"/>
              </w:rPr>
              <w:t>Получатели средств федерального бюджета, осуществляющие свою деятельность в нерабочие праздничные дни в Российской Федерации</w:t>
            </w:r>
          </w:p>
        </w:tc>
        <w:tc>
          <w:tcPr>
            <w:tcW w:w="3040" w:type="dxa"/>
          </w:tcPr>
          <w:p w:rsidR="003A4BD8" w:rsidRPr="003A4BD8" w:rsidRDefault="003A4BD8" w:rsidP="003A4BD8">
            <w:pPr>
              <w:jc w:val="both"/>
              <w:rPr>
                <w:sz w:val="24"/>
                <w:szCs w:val="24"/>
              </w:rPr>
            </w:pPr>
            <w:r w:rsidRPr="003A4BD8">
              <w:rPr>
                <w:sz w:val="24"/>
                <w:szCs w:val="24"/>
              </w:rPr>
              <w:t xml:space="preserve">п.16. Порядка № 56н </w:t>
            </w:r>
          </w:p>
          <w:p w:rsidR="003A4BD8" w:rsidRPr="003A4BD8" w:rsidRDefault="003A4BD8" w:rsidP="003A4BD8">
            <w:pPr>
              <w:jc w:val="both"/>
              <w:rPr>
                <w:sz w:val="24"/>
                <w:szCs w:val="24"/>
              </w:rPr>
            </w:pPr>
          </w:p>
        </w:tc>
      </w:tr>
      <w:tr w:rsidR="003A4BD8" w:rsidRPr="003A4BD8" w:rsidTr="003A4BD8">
        <w:tc>
          <w:tcPr>
            <w:tcW w:w="1730" w:type="dxa"/>
            <w:vMerge w:val="restart"/>
            <w:shd w:val="clear" w:color="auto" w:fill="auto"/>
          </w:tcPr>
          <w:p w:rsidR="003A4BD8" w:rsidRPr="003A4BD8" w:rsidRDefault="003A4BD8" w:rsidP="003A4BD8">
            <w:pPr>
              <w:jc w:val="both"/>
              <w:rPr>
                <w:iCs/>
                <w:sz w:val="24"/>
                <w:szCs w:val="24"/>
              </w:rPr>
            </w:pPr>
            <w:r w:rsidRPr="003A4BD8">
              <w:rPr>
                <w:iCs/>
                <w:sz w:val="24"/>
                <w:szCs w:val="24"/>
              </w:rPr>
              <w:t>29</w:t>
            </w:r>
            <w:r w:rsidRPr="003A4BD8">
              <w:rPr>
                <w:iCs/>
                <w:sz w:val="24"/>
                <w:szCs w:val="24"/>
                <w:lang w:val="en-US"/>
              </w:rPr>
              <w:t xml:space="preserve"> </w:t>
            </w:r>
            <w:r w:rsidRPr="003A4BD8">
              <w:rPr>
                <w:iCs/>
                <w:sz w:val="24"/>
                <w:szCs w:val="24"/>
              </w:rPr>
              <w:t>января 2022 г.</w:t>
            </w:r>
          </w:p>
          <w:p w:rsidR="003A4BD8" w:rsidRPr="003A4BD8" w:rsidRDefault="003A4BD8" w:rsidP="003A4BD8">
            <w:pPr>
              <w:jc w:val="both"/>
              <w:rPr>
                <w:i/>
                <w:iCs/>
                <w:sz w:val="24"/>
                <w:szCs w:val="24"/>
              </w:rPr>
            </w:pPr>
          </w:p>
        </w:tc>
        <w:tc>
          <w:tcPr>
            <w:tcW w:w="3189" w:type="dxa"/>
            <w:shd w:val="clear" w:color="auto" w:fill="auto"/>
          </w:tcPr>
          <w:p w:rsidR="003A4BD8" w:rsidRPr="003A4BD8" w:rsidRDefault="003A4BD8" w:rsidP="003A4BD8">
            <w:pPr>
              <w:jc w:val="both"/>
              <w:rPr>
                <w:sz w:val="24"/>
                <w:szCs w:val="24"/>
              </w:rPr>
            </w:pPr>
            <w:r w:rsidRPr="003A4BD8">
              <w:rPr>
                <w:b/>
                <w:bCs/>
                <w:sz w:val="24"/>
                <w:szCs w:val="24"/>
              </w:rPr>
              <w:t>Последний день:</w:t>
            </w:r>
          </w:p>
        </w:tc>
        <w:tc>
          <w:tcPr>
            <w:tcW w:w="2276" w:type="dxa"/>
            <w:shd w:val="clear" w:color="auto" w:fill="auto"/>
          </w:tcPr>
          <w:p w:rsidR="003A4BD8" w:rsidRPr="003A4BD8" w:rsidRDefault="003A4BD8" w:rsidP="003A4BD8">
            <w:pPr>
              <w:jc w:val="both"/>
              <w:rPr>
                <w:sz w:val="24"/>
                <w:szCs w:val="24"/>
              </w:rPr>
            </w:pPr>
          </w:p>
        </w:tc>
        <w:tc>
          <w:tcPr>
            <w:tcW w:w="3040" w:type="dxa"/>
          </w:tcPr>
          <w:p w:rsidR="003A4BD8" w:rsidRPr="003A4BD8" w:rsidRDefault="003A4BD8" w:rsidP="003A4BD8">
            <w:pPr>
              <w:jc w:val="both"/>
              <w:rPr>
                <w:sz w:val="24"/>
                <w:szCs w:val="24"/>
              </w:rPr>
            </w:pPr>
          </w:p>
        </w:tc>
      </w:tr>
      <w:tr w:rsidR="003A4BD8" w:rsidRPr="003A4BD8" w:rsidTr="003A4BD8">
        <w:tc>
          <w:tcPr>
            <w:tcW w:w="1730" w:type="dxa"/>
            <w:vMerge/>
            <w:shd w:val="clear" w:color="auto" w:fill="auto"/>
          </w:tcPr>
          <w:p w:rsidR="003A4BD8" w:rsidRPr="003A4BD8" w:rsidRDefault="003A4BD8" w:rsidP="003A4BD8">
            <w:pPr>
              <w:jc w:val="both"/>
              <w:rPr>
                <w:i/>
                <w:iCs/>
                <w:sz w:val="24"/>
                <w:szCs w:val="24"/>
              </w:rPr>
            </w:pPr>
          </w:p>
        </w:tc>
        <w:tc>
          <w:tcPr>
            <w:tcW w:w="3189" w:type="dxa"/>
            <w:shd w:val="clear" w:color="auto" w:fill="auto"/>
          </w:tcPr>
          <w:p w:rsidR="003A4BD8" w:rsidRPr="003A4BD8" w:rsidRDefault="003A4BD8" w:rsidP="003A4BD8">
            <w:pPr>
              <w:autoSpaceDE w:val="0"/>
              <w:autoSpaceDN w:val="0"/>
              <w:adjustRightInd w:val="0"/>
              <w:jc w:val="both"/>
              <w:rPr>
                <w:sz w:val="24"/>
                <w:szCs w:val="24"/>
              </w:rPr>
            </w:pPr>
            <w:r w:rsidRPr="003A4BD8">
              <w:rPr>
                <w:sz w:val="24"/>
                <w:szCs w:val="24"/>
              </w:rPr>
              <w:t>представления получателями средств местного бюджета в УФК по Республике Тыва распоряжения для перечисления по уточненным реквизитам средств, возвращенных по причине неверного указания в платежных поручениях реквизитов получателя платежа.</w:t>
            </w:r>
          </w:p>
        </w:tc>
        <w:tc>
          <w:tcPr>
            <w:tcW w:w="2276" w:type="dxa"/>
            <w:shd w:val="clear" w:color="auto" w:fill="auto"/>
          </w:tcPr>
          <w:p w:rsidR="003A4BD8" w:rsidRPr="003A4BD8" w:rsidRDefault="003A4BD8" w:rsidP="003A4BD8">
            <w:pPr>
              <w:jc w:val="both"/>
              <w:rPr>
                <w:sz w:val="24"/>
                <w:szCs w:val="24"/>
              </w:rPr>
            </w:pPr>
            <w:r w:rsidRPr="003A4BD8">
              <w:rPr>
                <w:bCs/>
                <w:sz w:val="24"/>
                <w:szCs w:val="24"/>
              </w:rPr>
              <w:t xml:space="preserve">Получатели </w:t>
            </w:r>
          </w:p>
        </w:tc>
        <w:tc>
          <w:tcPr>
            <w:tcW w:w="3040" w:type="dxa"/>
          </w:tcPr>
          <w:p w:rsidR="003A4BD8" w:rsidRPr="003A4BD8" w:rsidRDefault="003A4BD8" w:rsidP="003A4BD8">
            <w:pPr>
              <w:jc w:val="both"/>
              <w:rPr>
                <w:sz w:val="24"/>
                <w:szCs w:val="24"/>
              </w:rPr>
            </w:pPr>
            <w:r w:rsidRPr="003A4BD8">
              <w:rPr>
                <w:sz w:val="24"/>
                <w:szCs w:val="24"/>
              </w:rPr>
              <w:t xml:space="preserve">п.15. Порядка № 56н </w:t>
            </w:r>
          </w:p>
        </w:tc>
      </w:tr>
      <w:bookmarkEnd w:id="0"/>
    </w:tbl>
    <w:p w:rsidR="003A4BD8" w:rsidRPr="003A4BD8" w:rsidRDefault="003A4BD8" w:rsidP="003A4BD8">
      <w:pPr>
        <w:jc w:val="center"/>
        <w:rPr>
          <w:b/>
          <w:sz w:val="24"/>
          <w:szCs w:val="24"/>
        </w:rPr>
      </w:pPr>
    </w:p>
    <w:p w:rsidR="003A4BD8" w:rsidRPr="003A4BD8" w:rsidRDefault="003A4BD8" w:rsidP="003A4BD8">
      <w:pPr>
        <w:ind w:left="426"/>
        <w:contextualSpacing/>
        <w:jc w:val="both"/>
        <w:rPr>
          <w:sz w:val="24"/>
          <w:szCs w:val="24"/>
        </w:rPr>
      </w:pPr>
      <w:r w:rsidRPr="003A4BD8">
        <w:rPr>
          <w:sz w:val="24"/>
          <w:szCs w:val="24"/>
        </w:rPr>
        <w:t>.</w:t>
      </w:r>
    </w:p>
    <w:p w:rsidR="008D469B" w:rsidRDefault="008D469B"/>
    <w:sectPr w:rsidR="008D469B" w:rsidSect="00390F8B">
      <w:pgSz w:w="11906" w:h="16838"/>
      <w:pgMar w:top="851" w:right="567"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2D"/>
    <w:rsid w:val="003A4BD8"/>
    <w:rsid w:val="008D469B"/>
    <w:rsid w:val="00B65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9E35"/>
  <w15:chartTrackingRefBased/>
  <w15:docId w15:val="{C7CAE4F3-67B7-495B-A378-02CA114F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B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4BD8"/>
    <w:pPr>
      <w:ind w:firstLine="1134"/>
      <w:jc w:val="both"/>
    </w:pPr>
    <w:rPr>
      <w:sz w:val="28"/>
    </w:rPr>
  </w:style>
  <w:style w:type="character" w:customStyle="1" w:styleId="a4">
    <w:name w:val="Основной текст с отступом Знак"/>
    <w:basedOn w:val="a0"/>
    <w:link w:val="a3"/>
    <w:rsid w:val="003A4BD8"/>
    <w:rPr>
      <w:rFonts w:ascii="Times New Roman" w:eastAsia="Times New Roman" w:hAnsi="Times New Roman" w:cs="Times New Roman"/>
      <w:sz w:val="28"/>
      <w:szCs w:val="20"/>
      <w:lang w:eastAsia="ru-RU"/>
    </w:rPr>
  </w:style>
  <w:style w:type="paragraph" w:styleId="a5">
    <w:name w:val="No Spacing"/>
    <w:uiPriority w:val="1"/>
    <w:qFormat/>
    <w:rsid w:val="003A4BD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04C1-A347-4B1C-8919-469C90A1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3012</Words>
  <Characters>17173</Characters>
  <Application>Microsoft Office Word</Application>
  <DocSecurity>0</DocSecurity>
  <Lines>143</Lines>
  <Paragraphs>40</Paragraphs>
  <ScaleCrop>false</ScaleCrop>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2021-12-17T09:52:00Z</dcterms:created>
  <dcterms:modified xsi:type="dcterms:W3CDTF">2021-12-17T09:57:00Z</dcterms:modified>
</cp:coreProperties>
</file>