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482C3" w14:textId="77777777" w:rsidR="00A07FE5" w:rsidRPr="0042762D" w:rsidRDefault="00A07FE5" w:rsidP="00A07FE5">
      <w:pPr>
        <w:spacing w:after="0" w:line="240" w:lineRule="auto"/>
        <w:jc w:val="center"/>
        <w:rPr>
          <w:rFonts w:ascii="Times New Roman" w:eastAsia="Times New Roman" w:hAnsi="Times New Roman" w:cs="Times New Roman"/>
          <w:sz w:val="24"/>
          <w:szCs w:val="24"/>
        </w:rPr>
      </w:pPr>
      <w:r w:rsidRPr="0042762D">
        <w:rPr>
          <w:rFonts w:ascii="Times New Roman" w:eastAsia="Times New Roman" w:hAnsi="Times New Roman" w:cs="Times New Roman"/>
          <w:sz w:val="24"/>
          <w:szCs w:val="24"/>
        </w:rPr>
        <w:object w:dxaOrig="1421" w:dyaOrig="1381" w14:anchorId="6C584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68.4pt" o:ole="" fillcolor="window">
            <v:imagedata r:id="rId8" o:title=""/>
          </v:shape>
          <o:OLEObject Type="Embed" ProgID="Word.Picture.8" ShapeID="_x0000_i1025" DrawAspect="Content" ObjectID="_1813416181" r:id="rId9"/>
        </w:object>
      </w:r>
    </w:p>
    <w:p w14:paraId="34F91BFA" w14:textId="77777777" w:rsidR="00A07FE5" w:rsidRPr="0042762D" w:rsidRDefault="00A07FE5" w:rsidP="00A07FE5">
      <w:pPr>
        <w:spacing w:after="0" w:line="240" w:lineRule="auto"/>
        <w:jc w:val="center"/>
        <w:rPr>
          <w:rFonts w:ascii="Times New Roman" w:eastAsia="Times New Roman" w:hAnsi="Times New Roman" w:cs="Times New Roman"/>
          <w:sz w:val="24"/>
          <w:szCs w:val="24"/>
        </w:rPr>
      </w:pPr>
      <w:r w:rsidRPr="0042762D">
        <w:rPr>
          <w:rFonts w:ascii="Times New Roman" w:eastAsia="Times New Roman" w:hAnsi="Times New Roman" w:cs="Times New Roman"/>
          <w:b/>
          <w:sz w:val="24"/>
          <w:szCs w:val="24"/>
        </w:rPr>
        <w:t>АДМИНИСТРАЦИЯ</w:t>
      </w:r>
      <w:r w:rsidRPr="0042762D">
        <w:rPr>
          <w:rFonts w:ascii="Times New Roman" w:eastAsia="Times New Roman" w:hAnsi="Times New Roman" w:cs="Times New Roman"/>
          <w:sz w:val="24"/>
          <w:szCs w:val="24"/>
        </w:rPr>
        <w:t xml:space="preserve"> </w:t>
      </w:r>
      <w:r w:rsidRPr="0042762D">
        <w:rPr>
          <w:rFonts w:ascii="Times New Roman" w:eastAsia="Times New Roman" w:hAnsi="Times New Roman" w:cs="Times New Roman"/>
          <w:b/>
          <w:sz w:val="24"/>
          <w:szCs w:val="24"/>
        </w:rPr>
        <w:t>СЕЛЬСКОГО ПОСЕЛЕНИЯ СУМОН СОЛЧУР</w:t>
      </w:r>
    </w:p>
    <w:p w14:paraId="53B314F2" w14:textId="77777777" w:rsidR="00A07FE5" w:rsidRPr="0042762D" w:rsidRDefault="00A07FE5" w:rsidP="00A07FE5">
      <w:pPr>
        <w:spacing w:after="0" w:line="240" w:lineRule="auto"/>
        <w:jc w:val="center"/>
        <w:rPr>
          <w:rFonts w:ascii="Times New Roman" w:eastAsia="Times New Roman" w:hAnsi="Times New Roman" w:cs="Times New Roman"/>
          <w:b/>
          <w:sz w:val="24"/>
          <w:szCs w:val="24"/>
        </w:rPr>
      </w:pPr>
      <w:r w:rsidRPr="0042762D">
        <w:rPr>
          <w:rFonts w:ascii="Times New Roman" w:eastAsia="Times New Roman" w:hAnsi="Times New Roman" w:cs="Times New Roman"/>
          <w:b/>
          <w:sz w:val="24"/>
          <w:szCs w:val="24"/>
        </w:rPr>
        <w:t>ОВЮРСКОГО КОЖУУНА РЕСПУБЛИКИ ТЫВА</w:t>
      </w:r>
    </w:p>
    <w:p w14:paraId="18375A90" w14:textId="77777777" w:rsidR="00A07FE5" w:rsidRPr="0042762D" w:rsidRDefault="00A07FE5" w:rsidP="00A07FE5">
      <w:pPr>
        <w:spacing w:after="0" w:line="240" w:lineRule="auto"/>
        <w:jc w:val="center"/>
        <w:rPr>
          <w:rFonts w:ascii="Times New Roman" w:eastAsia="Times New Roman" w:hAnsi="Times New Roman" w:cs="Times New Roman"/>
          <w:b/>
          <w:sz w:val="24"/>
          <w:szCs w:val="24"/>
        </w:rPr>
      </w:pPr>
      <w:r w:rsidRPr="0042762D">
        <w:rPr>
          <w:rFonts w:ascii="Times New Roman" w:eastAsia="Times New Roman" w:hAnsi="Times New Roman" w:cs="Times New Roman"/>
          <w:b/>
          <w:sz w:val="24"/>
          <w:szCs w:val="24"/>
        </w:rPr>
        <w:t>ПОСТАНОВЛЕНИЕ</w:t>
      </w:r>
    </w:p>
    <w:p w14:paraId="1E9A0734" w14:textId="77777777" w:rsidR="00A07FE5" w:rsidRPr="0042762D" w:rsidRDefault="00A07FE5" w:rsidP="00A07FE5">
      <w:pPr>
        <w:spacing w:after="0" w:line="240" w:lineRule="auto"/>
        <w:jc w:val="center"/>
        <w:rPr>
          <w:rFonts w:ascii="Times New Roman" w:eastAsia="Times New Roman" w:hAnsi="Times New Roman" w:cs="Times New Roman"/>
          <w:b/>
          <w:sz w:val="24"/>
          <w:szCs w:val="24"/>
        </w:rPr>
      </w:pPr>
      <w:bookmarkStart w:id="0" w:name="_GoBack"/>
      <w:bookmarkEnd w:id="0"/>
    </w:p>
    <w:p w14:paraId="161314E9" w14:textId="77777777" w:rsidR="00A07FE5" w:rsidRPr="0042762D" w:rsidRDefault="00A07FE5" w:rsidP="00A07FE5">
      <w:pPr>
        <w:pBdr>
          <w:bottom w:val="single" w:sz="12" w:space="1" w:color="auto"/>
        </w:pBdr>
        <w:spacing w:after="0" w:line="240" w:lineRule="auto"/>
        <w:jc w:val="center"/>
        <w:rPr>
          <w:rFonts w:ascii="Times New Roman" w:eastAsia="Times New Roman" w:hAnsi="Times New Roman" w:cs="Times New Roman"/>
          <w:b/>
          <w:sz w:val="24"/>
          <w:szCs w:val="24"/>
        </w:rPr>
      </w:pPr>
      <w:r w:rsidRPr="0042762D">
        <w:rPr>
          <w:rFonts w:ascii="Times New Roman" w:eastAsia="Times New Roman" w:hAnsi="Times New Roman" w:cs="Times New Roman"/>
          <w:b/>
          <w:sz w:val="24"/>
          <w:szCs w:val="24"/>
        </w:rPr>
        <w:t>ТЫВА РЕСПУБЛИКАНЫН ОВУР КОЖУУННУН СОЛЧУР СУМУ ЧАГЫРГАЗЫНЫН</w:t>
      </w:r>
    </w:p>
    <w:p w14:paraId="7515D8E7" w14:textId="77777777" w:rsidR="00A07FE5" w:rsidRPr="0042762D" w:rsidRDefault="00A07FE5" w:rsidP="00A07FE5">
      <w:pPr>
        <w:pBdr>
          <w:bottom w:val="single" w:sz="12" w:space="1" w:color="auto"/>
        </w:pBdr>
        <w:spacing w:after="0" w:line="240" w:lineRule="auto"/>
        <w:jc w:val="center"/>
        <w:rPr>
          <w:rFonts w:ascii="Times New Roman" w:eastAsia="Times New Roman" w:hAnsi="Times New Roman" w:cs="Times New Roman"/>
          <w:b/>
          <w:sz w:val="24"/>
          <w:szCs w:val="24"/>
        </w:rPr>
      </w:pPr>
      <w:r w:rsidRPr="0042762D">
        <w:rPr>
          <w:rFonts w:ascii="Times New Roman" w:eastAsia="Times New Roman" w:hAnsi="Times New Roman" w:cs="Times New Roman"/>
          <w:b/>
          <w:sz w:val="24"/>
          <w:szCs w:val="24"/>
        </w:rPr>
        <w:t>ДОКТААЛЫ</w:t>
      </w:r>
    </w:p>
    <w:p w14:paraId="1F46560A" w14:textId="197D1300" w:rsidR="006116F7" w:rsidRPr="00825BE2" w:rsidRDefault="006116F7" w:rsidP="006116F7">
      <w:pPr>
        <w:tabs>
          <w:tab w:val="left" w:pos="4020"/>
          <w:tab w:val="left" w:pos="6612"/>
        </w:tabs>
        <w:spacing w:after="0" w:line="240" w:lineRule="auto"/>
        <w:rPr>
          <w:rFonts w:ascii="Times New Roman" w:hAnsi="Times New Roman" w:cs="Times New Roman"/>
          <w:sz w:val="28"/>
          <w:szCs w:val="28"/>
        </w:rPr>
      </w:pPr>
      <w:r w:rsidRPr="003259AE">
        <w:rPr>
          <w:rFonts w:ascii="Times New Roman" w:hAnsi="Times New Roman" w:cs="Times New Roman"/>
          <w:sz w:val="28"/>
          <w:szCs w:val="28"/>
        </w:rPr>
        <w:t xml:space="preserve">с. </w:t>
      </w:r>
      <w:r w:rsidR="00AA5876">
        <w:rPr>
          <w:rFonts w:ascii="Times New Roman" w:hAnsi="Times New Roman" w:cs="Times New Roman"/>
          <w:sz w:val="28"/>
          <w:szCs w:val="28"/>
        </w:rPr>
        <w:t>Солчур</w:t>
      </w:r>
      <w:r w:rsidRPr="003259AE">
        <w:rPr>
          <w:rFonts w:ascii="Times New Roman" w:hAnsi="Times New Roman" w:cs="Times New Roman"/>
          <w:sz w:val="28"/>
          <w:szCs w:val="28"/>
        </w:rPr>
        <w:tab/>
      </w:r>
      <w:r w:rsidRPr="00976434">
        <w:rPr>
          <w:rFonts w:ascii="Times New Roman" w:hAnsi="Times New Roman" w:cs="Times New Roman"/>
          <w:sz w:val="28"/>
          <w:szCs w:val="28"/>
        </w:rPr>
        <w:t>№</w:t>
      </w:r>
      <w:r w:rsidR="0084393E">
        <w:rPr>
          <w:rFonts w:ascii="Times New Roman" w:hAnsi="Times New Roman" w:cs="Times New Roman"/>
          <w:color w:val="FF0000"/>
          <w:sz w:val="28"/>
          <w:szCs w:val="28"/>
        </w:rPr>
        <w:t xml:space="preserve"> </w:t>
      </w:r>
      <w:r w:rsidR="00265DBD" w:rsidRPr="004D2155">
        <w:rPr>
          <w:rFonts w:ascii="Times New Roman" w:hAnsi="Times New Roman" w:cs="Times New Roman"/>
          <w:color w:val="FF0000"/>
          <w:sz w:val="28"/>
          <w:szCs w:val="28"/>
        </w:rPr>
        <w:t xml:space="preserve"> </w:t>
      </w:r>
      <w:r w:rsidR="00B46250" w:rsidRPr="00B46250">
        <w:rPr>
          <w:rFonts w:ascii="Times New Roman" w:hAnsi="Times New Roman" w:cs="Times New Roman"/>
          <w:sz w:val="28"/>
          <w:szCs w:val="28"/>
        </w:rPr>
        <w:t>24</w:t>
      </w:r>
      <w:r w:rsidRPr="004D2155">
        <w:rPr>
          <w:rFonts w:ascii="Times New Roman" w:hAnsi="Times New Roman" w:cs="Times New Roman"/>
          <w:color w:val="FF0000"/>
          <w:sz w:val="28"/>
          <w:szCs w:val="28"/>
        </w:rPr>
        <w:tab/>
        <w:t xml:space="preserve">  </w:t>
      </w:r>
      <w:r w:rsidRPr="004D2155">
        <w:rPr>
          <w:rFonts w:ascii="Times New Roman" w:hAnsi="Times New Roman" w:cs="Times New Roman"/>
          <w:sz w:val="28"/>
          <w:szCs w:val="28"/>
        </w:rPr>
        <w:t>«</w:t>
      </w:r>
      <w:r w:rsidR="004D2155" w:rsidRPr="004D2155">
        <w:rPr>
          <w:rFonts w:ascii="Times New Roman" w:hAnsi="Times New Roman" w:cs="Times New Roman"/>
          <w:sz w:val="28"/>
          <w:szCs w:val="28"/>
        </w:rPr>
        <w:t>10</w:t>
      </w:r>
      <w:r w:rsidRPr="004D2155">
        <w:rPr>
          <w:rFonts w:ascii="Times New Roman" w:hAnsi="Times New Roman" w:cs="Times New Roman"/>
          <w:sz w:val="28"/>
          <w:szCs w:val="28"/>
        </w:rPr>
        <w:t xml:space="preserve">» </w:t>
      </w:r>
      <w:r w:rsidR="004D2155" w:rsidRPr="004D2155">
        <w:rPr>
          <w:rFonts w:ascii="Times New Roman" w:hAnsi="Times New Roman" w:cs="Times New Roman"/>
          <w:sz w:val="28"/>
          <w:szCs w:val="28"/>
        </w:rPr>
        <w:t>но</w:t>
      </w:r>
      <w:r w:rsidRPr="004D2155">
        <w:rPr>
          <w:rFonts w:ascii="Times New Roman" w:hAnsi="Times New Roman" w:cs="Times New Roman"/>
          <w:sz w:val="28"/>
          <w:szCs w:val="28"/>
        </w:rPr>
        <w:t xml:space="preserve">ября </w:t>
      </w:r>
      <w:r w:rsidRPr="00825BE2">
        <w:rPr>
          <w:rFonts w:ascii="Times New Roman" w:hAnsi="Times New Roman" w:cs="Times New Roman"/>
          <w:sz w:val="28"/>
          <w:szCs w:val="28"/>
        </w:rPr>
        <w:t>20</w:t>
      </w:r>
      <w:r w:rsidR="005704BD" w:rsidRPr="00825BE2">
        <w:rPr>
          <w:rFonts w:ascii="Times New Roman" w:hAnsi="Times New Roman" w:cs="Times New Roman"/>
          <w:sz w:val="28"/>
          <w:szCs w:val="28"/>
        </w:rPr>
        <w:t>2</w:t>
      </w:r>
      <w:r w:rsidR="004D2155">
        <w:rPr>
          <w:rFonts w:ascii="Times New Roman" w:hAnsi="Times New Roman" w:cs="Times New Roman"/>
          <w:sz w:val="28"/>
          <w:szCs w:val="28"/>
        </w:rPr>
        <w:t>2</w:t>
      </w:r>
      <w:r w:rsidRPr="00825BE2">
        <w:rPr>
          <w:rFonts w:ascii="Times New Roman" w:hAnsi="Times New Roman" w:cs="Times New Roman"/>
          <w:sz w:val="28"/>
          <w:szCs w:val="28"/>
        </w:rPr>
        <w:t xml:space="preserve">г.     </w:t>
      </w:r>
    </w:p>
    <w:p w14:paraId="54A3353F" w14:textId="77777777" w:rsidR="006116F7" w:rsidRPr="003259AE" w:rsidRDefault="006116F7" w:rsidP="00AA5876">
      <w:pPr>
        <w:tabs>
          <w:tab w:val="left" w:pos="993"/>
        </w:tabs>
        <w:spacing w:after="0" w:line="240" w:lineRule="auto"/>
        <w:outlineLvl w:val="0"/>
        <w:rPr>
          <w:rFonts w:ascii="Times New Roman" w:eastAsia="Times New Roman" w:hAnsi="Times New Roman" w:cs="Times New Roman"/>
          <w:b/>
          <w:bCs/>
          <w:caps/>
          <w:sz w:val="28"/>
          <w:szCs w:val="28"/>
        </w:rPr>
      </w:pPr>
    </w:p>
    <w:p w14:paraId="143E9ADD" w14:textId="73314513" w:rsidR="006116F7" w:rsidRPr="003259AE" w:rsidRDefault="006116F7" w:rsidP="001C2F13">
      <w:pPr>
        <w:pStyle w:val="ConsTitle"/>
        <w:widowControl/>
        <w:ind w:right="0"/>
        <w:jc w:val="center"/>
        <w:rPr>
          <w:rFonts w:ascii="Times New Roman" w:hAnsi="Times New Roman" w:cs="Times New Roman"/>
          <w:sz w:val="28"/>
          <w:szCs w:val="28"/>
        </w:rPr>
      </w:pPr>
      <w:r w:rsidRPr="003259AE">
        <w:rPr>
          <w:rFonts w:ascii="Times New Roman" w:hAnsi="Times New Roman" w:cs="Times New Roman"/>
          <w:bCs w:val="0"/>
          <w:sz w:val="28"/>
          <w:szCs w:val="28"/>
        </w:rPr>
        <w:t xml:space="preserve">Об утверждении основных направлений бюджетной политики и основных направлений налоговой политики </w:t>
      </w:r>
      <w:r w:rsidR="00AA5876">
        <w:rPr>
          <w:rFonts w:ascii="Times New Roman" w:hAnsi="Times New Roman" w:cs="Times New Roman"/>
          <w:bCs w:val="0"/>
          <w:sz w:val="28"/>
          <w:szCs w:val="28"/>
        </w:rPr>
        <w:t>сельского поселения сумон Солчурский Овюрского кожууна</w:t>
      </w:r>
      <w:r w:rsidRPr="003259AE">
        <w:rPr>
          <w:rFonts w:ascii="Times New Roman" w:hAnsi="Times New Roman" w:cs="Times New Roman"/>
          <w:sz w:val="28"/>
          <w:szCs w:val="28"/>
        </w:rPr>
        <w:t xml:space="preserve"> Республики Тыва</w:t>
      </w:r>
    </w:p>
    <w:p w14:paraId="4D6E21D4" w14:textId="2E272AA8" w:rsidR="006116F7" w:rsidRPr="00AA5876" w:rsidRDefault="006116F7" w:rsidP="00AA5876">
      <w:pPr>
        <w:autoSpaceDE w:val="0"/>
        <w:snapToGrid w:val="0"/>
        <w:spacing w:after="0" w:line="240" w:lineRule="auto"/>
        <w:jc w:val="center"/>
        <w:rPr>
          <w:rFonts w:ascii="Times New Roman" w:hAnsi="Times New Roman" w:cs="Times New Roman"/>
          <w:b/>
          <w:bCs/>
          <w:sz w:val="28"/>
          <w:szCs w:val="28"/>
        </w:rPr>
      </w:pPr>
      <w:r w:rsidRPr="003259AE">
        <w:rPr>
          <w:rFonts w:ascii="Times New Roman" w:hAnsi="Times New Roman" w:cs="Times New Roman"/>
          <w:b/>
          <w:sz w:val="28"/>
          <w:szCs w:val="28"/>
        </w:rPr>
        <w:t xml:space="preserve"> на 202</w:t>
      </w:r>
      <w:r w:rsidR="008D7ACF">
        <w:rPr>
          <w:rFonts w:ascii="Times New Roman" w:hAnsi="Times New Roman" w:cs="Times New Roman"/>
          <w:b/>
          <w:sz w:val="28"/>
          <w:szCs w:val="28"/>
        </w:rPr>
        <w:t>3</w:t>
      </w:r>
      <w:r w:rsidRPr="003259AE">
        <w:rPr>
          <w:rFonts w:ascii="Times New Roman" w:hAnsi="Times New Roman" w:cs="Times New Roman"/>
          <w:b/>
          <w:sz w:val="28"/>
          <w:szCs w:val="28"/>
        </w:rPr>
        <w:t xml:space="preserve"> год и на плановый период 202</w:t>
      </w:r>
      <w:r w:rsidR="008D7ACF">
        <w:rPr>
          <w:rFonts w:ascii="Times New Roman" w:hAnsi="Times New Roman" w:cs="Times New Roman"/>
          <w:b/>
          <w:sz w:val="28"/>
          <w:szCs w:val="28"/>
        </w:rPr>
        <w:t>4</w:t>
      </w:r>
      <w:r w:rsidRPr="003259AE">
        <w:rPr>
          <w:rFonts w:ascii="Times New Roman" w:hAnsi="Times New Roman" w:cs="Times New Roman"/>
          <w:b/>
          <w:sz w:val="28"/>
          <w:szCs w:val="28"/>
        </w:rPr>
        <w:t>-202</w:t>
      </w:r>
      <w:r w:rsidR="008D7ACF">
        <w:rPr>
          <w:rFonts w:ascii="Times New Roman" w:hAnsi="Times New Roman" w:cs="Times New Roman"/>
          <w:b/>
          <w:sz w:val="28"/>
          <w:szCs w:val="28"/>
        </w:rPr>
        <w:t>5</w:t>
      </w:r>
      <w:r w:rsidRPr="003259AE">
        <w:rPr>
          <w:rFonts w:ascii="Times New Roman" w:hAnsi="Times New Roman" w:cs="Times New Roman"/>
          <w:b/>
          <w:sz w:val="28"/>
          <w:szCs w:val="28"/>
        </w:rPr>
        <w:t xml:space="preserve"> годы </w:t>
      </w:r>
    </w:p>
    <w:p w14:paraId="15148F32" w14:textId="77777777" w:rsidR="006116F7" w:rsidRPr="003259AE" w:rsidRDefault="006116F7" w:rsidP="001C2F13">
      <w:pPr>
        <w:autoSpaceDE w:val="0"/>
        <w:spacing w:after="0" w:line="240" w:lineRule="auto"/>
        <w:ind w:firstLine="540"/>
        <w:jc w:val="center"/>
        <w:rPr>
          <w:rFonts w:ascii="Times New Roman" w:hAnsi="Times New Roman" w:cs="Times New Roman"/>
          <w:b/>
          <w:bCs/>
        </w:rPr>
      </w:pPr>
    </w:p>
    <w:p w14:paraId="50C62816" w14:textId="70BAB142" w:rsidR="006116F7" w:rsidRPr="003259AE" w:rsidRDefault="006116F7" w:rsidP="00976434">
      <w:pPr>
        <w:pStyle w:val="ConsTitle"/>
        <w:widowControl/>
        <w:ind w:left="170" w:right="57" w:firstLine="709"/>
        <w:jc w:val="both"/>
        <w:rPr>
          <w:rFonts w:ascii="Times New Roman" w:hAnsi="Times New Roman" w:cs="Times New Roman"/>
          <w:b w:val="0"/>
          <w:sz w:val="28"/>
          <w:szCs w:val="28"/>
        </w:rPr>
      </w:pPr>
      <w:r w:rsidRPr="003259AE">
        <w:rPr>
          <w:rFonts w:ascii="Times New Roman" w:hAnsi="Times New Roman" w:cs="Times New Roman"/>
          <w:b w:val="0"/>
          <w:sz w:val="28"/>
          <w:szCs w:val="28"/>
        </w:rPr>
        <w:t xml:space="preserve">В целях своевременного и качественного составления проекта бюджета </w:t>
      </w:r>
      <w:r w:rsidR="00AA5876">
        <w:rPr>
          <w:rFonts w:ascii="Times New Roman" w:hAnsi="Times New Roman" w:cs="Times New Roman"/>
          <w:b w:val="0"/>
          <w:sz w:val="28"/>
          <w:szCs w:val="28"/>
        </w:rPr>
        <w:t>сельского поселения сумон Солчурский Овюрского кожууна</w:t>
      </w:r>
      <w:r w:rsidRPr="003259AE">
        <w:rPr>
          <w:rFonts w:ascii="Times New Roman" w:hAnsi="Times New Roman" w:cs="Times New Roman"/>
          <w:b w:val="0"/>
          <w:sz w:val="28"/>
          <w:szCs w:val="28"/>
        </w:rPr>
        <w:t xml:space="preserve"> Республики Тыва на 202</w:t>
      </w:r>
      <w:r w:rsidR="00585C2D">
        <w:rPr>
          <w:rFonts w:ascii="Times New Roman" w:hAnsi="Times New Roman" w:cs="Times New Roman"/>
          <w:b w:val="0"/>
          <w:sz w:val="28"/>
          <w:szCs w:val="28"/>
        </w:rPr>
        <w:t>3</w:t>
      </w:r>
      <w:r w:rsidRPr="003259AE">
        <w:rPr>
          <w:rFonts w:ascii="Times New Roman" w:hAnsi="Times New Roman" w:cs="Times New Roman"/>
          <w:b w:val="0"/>
          <w:sz w:val="28"/>
          <w:szCs w:val="28"/>
        </w:rPr>
        <w:t xml:space="preserve"> год и на плановый период 202</w:t>
      </w:r>
      <w:r w:rsidR="00585C2D">
        <w:rPr>
          <w:rFonts w:ascii="Times New Roman" w:hAnsi="Times New Roman" w:cs="Times New Roman"/>
          <w:b w:val="0"/>
          <w:sz w:val="28"/>
          <w:szCs w:val="28"/>
        </w:rPr>
        <w:t>4</w:t>
      </w:r>
      <w:r w:rsidRPr="003259AE">
        <w:rPr>
          <w:rFonts w:ascii="Times New Roman" w:hAnsi="Times New Roman" w:cs="Times New Roman"/>
          <w:b w:val="0"/>
          <w:sz w:val="28"/>
          <w:szCs w:val="28"/>
        </w:rPr>
        <w:t>-202</w:t>
      </w:r>
      <w:r w:rsidR="00585C2D">
        <w:rPr>
          <w:rFonts w:ascii="Times New Roman" w:hAnsi="Times New Roman" w:cs="Times New Roman"/>
          <w:b w:val="0"/>
          <w:sz w:val="28"/>
          <w:szCs w:val="28"/>
        </w:rPr>
        <w:t>5</w:t>
      </w:r>
      <w:r w:rsidRPr="003259AE">
        <w:rPr>
          <w:rFonts w:ascii="Times New Roman" w:hAnsi="Times New Roman" w:cs="Times New Roman"/>
          <w:b w:val="0"/>
          <w:sz w:val="28"/>
          <w:szCs w:val="28"/>
        </w:rPr>
        <w:t xml:space="preserve"> годы, руководствуясь статьей 172 Бюджетного кодекса Российской Федерации,</w:t>
      </w:r>
      <w:r w:rsidR="00825BE2">
        <w:rPr>
          <w:rFonts w:ascii="Times New Roman" w:hAnsi="Times New Roman" w:cs="Times New Roman"/>
          <w:b w:val="0"/>
          <w:sz w:val="28"/>
          <w:szCs w:val="28"/>
        </w:rPr>
        <w:t xml:space="preserve"> </w:t>
      </w:r>
      <w:r w:rsidR="00AA5876">
        <w:rPr>
          <w:rFonts w:ascii="Times New Roman" w:hAnsi="Times New Roman" w:cs="Times New Roman"/>
          <w:b w:val="0"/>
          <w:sz w:val="28"/>
          <w:szCs w:val="28"/>
        </w:rPr>
        <w:t>А</w:t>
      </w:r>
      <w:r w:rsidRPr="003259AE">
        <w:rPr>
          <w:rFonts w:ascii="Times New Roman" w:hAnsi="Times New Roman" w:cs="Times New Roman"/>
          <w:b w:val="0"/>
          <w:sz w:val="28"/>
          <w:szCs w:val="28"/>
        </w:rPr>
        <w:t xml:space="preserve">дминистрация </w:t>
      </w:r>
      <w:r w:rsidR="00AA5876">
        <w:rPr>
          <w:rFonts w:ascii="Times New Roman" w:hAnsi="Times New Roman" w:cs="Times New Roman"/>
          <w:b w:val="0"/>
          <w:sz w:val="28"/>
          <w:szCs w:val="28"/>
        </w:rPr>
        <w:t>сельского поселения сумон Солчурский Овюрского кожууна</w:t>
      </w:r>
      <w:r w:rsidRPr="003259A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3259AE">
        <w:rPr>
          <w:rFonts w:ascii="Times New Roman" w:hAnsi="Times New Roman" w:cs="Times New Roman"/>
          <w:sz w:val="28"/>
          <w:szCs w:val="28"/>
        </w:rPr>
        <w:t>ПОСТАНОВЛЯЕТ</w:t>
      </w:r>
      <w:r w:rsidRPr="003259AE">
        <w:rPr>
          <w:rFonts w:ascii="Times New Roman" w:hAnsi="Times New Roman" w:cs="Times New Roman"/>
          <w:b w:val="0"/>
          <w:sz w:val="28"/>
          <w:szCs w:val="28"/>
        </w:rPr>
        <w:t>:</w:t>
      </w:r>
    </w:p>
    <w:p w14:paraId="5CFCB34D" w14:textId="3BC12304" w:rsidR="006116F7" w:rsidRPr="003259AE" w:rsidRDefault="008D7ACF" w:rsidP="00976434">
      <w:pPr>
        <w:autoSpaceDE w:val="0"/>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1.</w:t>
      </w:r>
      <w:r w:rsidR="006116F7" w:rsidRPr="003259AE">
        <w:rPr>
          <w:rFonts w:ascii="Times New Roman" w:hAnsi="Times New Roman" w:cs="Times New Roman"/>
          <w:sz w:val="28"/>
          <w:szCs w:val="28"/>
        </w:rPr>
        <w:t xml:space="preserve">Утвердить прилагаемые основные направления бюджетной политики и основные направления налоговой политики </w:t>
      </w:r>
      <w:r w:rsidR="00AA5876" w:rsidRPr="00AA5876">
        <w:rPr>
          <w:rFonts w:ascii="Times New Roman" w:hAnsi="Times New Roman" w:cs="Times New Roman"/>
          <w:bCs/>
          <w:sz w:val="28"/>
          <w:szCs w:val="28"/>
        </w:rPr>
        <w:t>сельского поселения сумон Солчурский Овюрского кожууна</w:t>
      </w:r>
      <w:r w:rsidR="00AA5876">
        <w:rPr>
          <w:rFonts w:ascii="Times New Roman" w:hAnsi="Times New Roman" w:cs="Times New Roman"/>
          <w:sz w:val="28"/>
          <w:szCs w:val="28"/>
        </w:rPr>
        <w:t xml:space="preserve"> </w:t>
      </w:r>
      <w:r w:rsidR="006116F7">
        <w:rPr>
          <w:rFonts w:ascii="Times New Roman" w:hAnsi="Times New Roman" w:cs="Times New Roman"/>
          <w:sz w:val="28"/>
          <w:szCs w:val="28"/>
        </w:rPr>
        <w:t>Республики Тыва на 202</w:t>
      </w:r>
      <w:r w:rsidR="00585C2D">
        <w:rPr>
          <w:rFonts w:ascii="Times New Roman" w:hAnsi="Times New Roman" w:cs="Times New Roman"/>
          <w:sz w:val="28"/>
          <w:szCs w:val="28"/>
        </w:rPr>
        <w:t>3</w:t>
      </w:r>
      <w:r w:rsidR="006116F7">
        <w:rPr>
          <w:rFonts w:ascii="Times New Roman" w:hAnsi="Times New Roman" w:cs="Times New Roman"/>
          <w:sz w:val="28"/>
          <w:szCs w:val="28"/>
        </w:rPr>
        <w:t xml:space="preserve"> год и на плановый период 202</w:t>
      </w:r>
      <w:r w:rsidR="00585C2D">
        <w:rPr>
          <w:rFonts w:ascii="Times New Roman" w:hAnsi="Times New Roman" w:cs="Times New Roman"/>
          <w:sz w:val="28"/>
          <w:szCs w:val="28"/>
        </w:rPr>
        <w:t>4</w:t>
      </w:r>
      <w:r w:rsidR="006116F7" w:rsidRPr="003259AE">
        <w:rPr>
          <w:rFonts w:ascii="Times New Roman" w:hAnsi="Times New Roman" w:cs="Times New Roman"/>
          <w:sz w:val="28"/>
          <w:szCs w:val="28"/>
        </w:rPr>
        <w:t>-202</w:t>
      </w:r>
      <w:r w:rsidR="00585C2D">
        <w:rPr>
          <w:rFonts w:ascii="Times New Roman" w:hAnsi="Times New Roman" w:cs="Times New Roman"/>
          <w:sz w:val="28"/>
          <w:szCs w:val="28"/>
        </w:rPr>
        <w:t>5</w:t>
      </w:r>
      <w:r w:rsidR="006116F7" w:rsidRPr="003259AE">
        <w:rPr>
          <w:rFonts w:ascii="Times New Roman" w:hAnsi="Times New Roman" w:cs="Times New Roman"/>
          <w:sz w:val="28"/>
          <w:szCs w:val="28"/>
        </w:rPr>
        <w:t xml:space="preserve"> годы согласно приложению к настоящему постановлению.</w:t>
      </w:r>
    </w:p>
    <w:p w14:paraId="65776C9C" w14:textId="7F6CA74C" w:rsidR="006116F7" w:rsidRPr="003259AE" w:rsidRDefault="008D7ACF" w:rsidP="00976434">
      <w:pPr>
        <w:pStyle w:val="ConsTitle"/>
        <w:widowControl/>
        <w:ind w:left="170" w:right="57"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006116F7" w:rsidRPr="003259AE">
        <w:rPr>
          <w:rFonts w:ascii="Times New Roman" w:hAnsi="Times New Roman" w:cs="Times New Roman"/>
          <w:b w:val="0"/>
          <w:sz w:val="28"/>
          <w:szCs w:val="28"/>
        </w:rPr>
        <w:t xml:space="preserve">Признать утратившим силу постановление Администрации </w:t>
      </w:r>
      <w:r w:rsidR="00585C2D">
        <w:rPr>
          <w:rFonts w:ascii="Times New Roman" w:hAnsi="Times New Roman" w:cs="Times New Roman"/>
          <w:b w:val="0"/>
          <w:sz w:val="28"/>
          <w:szCs w:val="28"/>
        </w:rPr>
        <w:t xml:space="preserve">сельского поселения сумон Солчурский </w:t>
      </w:r>
      <w:r w:rsidR="006116F7" w:rsidRPr="003259AE">
        <w:rPr>
          <w:rFonts w:ascii="Times New Roman" w:hAnsi="Times New Roman" w:cs="Times New Roman"/>
          <w:b w:val="0"/>
          <w:sz w:val="28"/>
          <w:szCs w:val="28"/>
        </w:rPr>
        <w:t>Овюрск</w:t>
      </w:r>
      <w:r w:rsidR="00585C2D">
        <w:rPr>
          <w:rFonts w:ascii="Times New Roman" w:hAnsi="Times New Roman" w:cs="Times New Roman"/>
          <w:b w:val="0"/>
          <w:sz w:val="28"/>
          <w:szCs w:val="28"/>
        </w:rPr>
        <w:t>ого кожууна</w:t>
      </w:r>
      <w:r w:rsidR="006116F7" w:rsidRPr="003259AE">
        <w:rPr>
          <w:rFonts w:ascii="Times New Roman" w:hAnsi="Times New Roman" w:cs="Times New Roman"/>
          <w:b w:val="0"/>
          <w:sz w:val="28"/>
          <w:szCs w:val="28"/>
        </w:rPr>
        <w:t xml:space="preserve"> Республики Тыва от </w:t>
      </w:r>
      <w:r w:rsidR="00585C2D">
        <w:rPr>
          <w:rFonts w:ascii="Times New Roman" w:hAnsi="Times New Roman" w:cs="Times New Roman"/>
          <w:b w:val="0"/>
          <w:sz w:val="28"/>
          <w:szCs w:val="28"/>
        </w:rPr>
        <w:t>22</w:t>
      </w:r>
      <w:r w:rsidR="006116F7">
        <w:rPr>
          <w:rFonts w:ascii="Times New Roman" w:hAnsi="Times New Roman" w:cs="Times New Roman"/>
          <w:b w:val="0"/>
          <w:sz w:val="28"/>
          <w:szCs w:val="28"/>
        </w:rPr>
        <w:t xml:space="preserve"> </w:t>
      </w:r>
      <w:r w:rsidR="00585C2D">
        <w:rPr>
          <w:rFonts w:ascii="Times New Roman" w:hAnsi="Times New Roman" w:cs="Times New Roman"/>
          <w:b w:val="0"/>
          <w:sz w:val="28"/>
          <w:szCs w:val="28"/>
        </w:rPr>
        <w:t>окт</w:t>
      </w:r>
      <w:r w:rsidR="006116F7">
        <w:rPr>
          <w:rFonts w:ascii="Times New Roman" w:hAnsi="Times New Roman" w:cs="Times New Roman"/>
          <w:b w:val="0"/>
          <w:sz w:val="28"/>
          <w:szCs w:val="28"/>
        </w:rPr>
        <w:t xml:space="preserve">ября </w:t>
      </w:r>
      <w:r w:rsidR="006116F7" w:rsidRPr="003259AE">
        <w:rPr>
          <w:rFonts w:ascii="Times New Roman" w:hAnsi="Times New Roman" w:cs="Times New Roman"/>
          <w:b w:val="0"/>
          <w:sz w:val="28"/>
          <w:szCs w:val="28"/>
        </w:rPr>
        <w:t>20</w:t>
      </w:r>
      <w:r w:rsidR="00265DBD">
        <w:rPr>
          <w:rFonts w:ascii="Times New Roman" w:hAnsi="Times New Roman" w:cs="Times New Roman"/>
          <w:b w:val="0"/>
          <w:sz w:val="28"/>
          <w:szCs w:val="28"/>
        </w:rPr>
        <w:t>2</w:t>
      </w:r>
      <w:r w:rsidR="00585C2D">
        <w:rPr>
          <w:rFonts w:ascii="Times New Roman" w:hAnsi="Times New Roman" w:cs="Times New Roman"/>
          <w:b w:val="0"/>
          <w:sz w:val="28"/>
          <w:szCs w:val="28"/>
        </w:rPr>
        <w:t>1</w:t>
      </w:r>
      <w:r w:rsidR="006116F7" w:rsidRPr="003259AE">
        <w:rPr>
          <w:rFonts w:ascii="Times New Roman" w:hAnsi="Times New Roman" w:cs="Times New Roman"/>
          <w:b w:val="0"/>
          <w:sz w:val="28"/>
          <w:szCs w:val="28"/>
        </w:rPr>
        <w:t xml:space="preserve"> г № </w:t>
      </w:r>
      <w:r w:rsidR="00585C2D">
        <w:rPr>
          <w:rFonts w:ascii="Times New Roman" w:hAnsi="Times New Roman" w:cs="Times New Roman"/>
          <w:b w:val="0"/>
          <w:sz w:val="28"/>
          <w:szCs w:val="28"/>
        </w:rPr>
        <w:t>37</w:t>
      </w:r>
      <w:r w:rsidR="006116F7" w:rsidRPr="003259AE">
        <w:rPr>
          <w:rFonts w:ascii="Times New Roman" w:hAnsi="Times New Roman" w:cs="Times New Roman"/>
          <w:b w:val="0"/>
          <w:sz w:val="28"/>
          <w:szCs w:val="28"/>
        </w:rPr>
        <w:t xml:space="preserve"> «Об утверждении  основных на</w:t>
      </w:r>
      <w:r>
        <w:rPr>
          <w:rFonts w:ascii="Times New Roman" w:hAnsi="Times New Roman" w:cs="Times New Roman"/>
          <w:b w:val="0"/>
          <w:sz w:val="28"/>
          <w:szCs w:val="28"/>
        </w:rPr>
        <w:t xml:space="preserve">правлений бюджетной политики и </w:t>
      </w:r>
      <w:r w:rsidR="006116F7" w:rsidRPr="003259AE">
        <w:rPr>
          <w:rFonts w:ascii="Times New Roman" w:hAnsi="Times New Roman" w:cs="Times New Roman"/>
          <w:b w:val="0"/>
          <w:sz w:val="28"/>
          <w:szCs w:val="28"/>
        </w:rPr>
        <w:t xml:space="preserve">основных направлений налоговой политики </w:t>
      </w:r>
      <w:r w:rsidR="00AA5876" w:rsidRPr="00AA5876">
        <w:rPr>
          <w:rFonts w:ascii="Times New Roman" w:hAnsi="Times New Roman" w:cs="Times New Roman"/>
          <w:b w:val="0"/>
          <w:sz w:val="28"/>
          <w:szCs w:val="28"/>
        </w:rPr>
        <w:t>сельского поселения сумон Солчурский Овюрского кожууна</w:t>
      </w:r>
      <w:r w:rsidR="00AA5876" w:rsidRPr="003259AE">
        <w:rPr>
          <w:rFonts w:ascii="Times New Roman" w:hAnsi="Times New Roman" w:cs="Times New Roman"/>
          <w:b w:val="0"/>
          <w:sz w:val="28"/>
          <w:szCs w:val="28"/>
        </w:rPr>
        <w:t xml:space="preserve"> </w:t>
      </w:r>
      <w:r w:rsidR="006116F7" w:rsidRPr="003259AE">
        <w:rPr>
          <w:rFonts w:ascii="Times New Roman" w:hAnsi="Times New Roman" w:cs="Times New Roman"/>
          <w:b w:val="0"/>
          <w:sz w:val="28"/>
          <w:szCs w:val="28"/>
        </w:rPr>
        <w:t>Республики Тыва  на 20</w:t>
      </w:r>
      <w:r w:rsidR="006116F7">
        <w:rPr>
          <w:rFonts w:ascii="Times New Roman" w:hAnsi="Times New Roman" w:cs="Times New Roman"/>
          <w:b w:val="0"/>
          <w:sz w:val="28"/>
          <w:szCs w:val="28"/>
        </w:rPr>
        <w:t>2</w:t>
      </w:r>
      <w:r w:rsidR="00585C2D">
        <w:rPr>
          <w:rFonts w:ascii="Times New Roman" w:hAnsi="Times New Roman" w:cs="Times New Roman"/>
          <w:b w:val="0"/>
          <w:sz w:val="28"/>
          <w:szCs w:val="28"/>
        </w:rPr>
        <w:t>2</w:t>
      </w:r>
      <w:r w:rsidR="006116F7" w:rsidRPr="003259AE">
        <w:rPr>
          <w:rFonts w:ascii="Times New Roman" w:hAnsi="Times New Roman" w:cs="Times New Roman"/>
          <w:b w:val="0"/>
          <w:sz w:val="28"/>
          <w:szCs w:val="28"/>
        </w:rPr>
        <w:t xml:space="preserve"> год и плановый период 202</w:t>
      </w:r>
      <w:r w:rsidR="00585C2D">
        <w:rPr>
          <w:rFonts w:ascii="Times New Roman" w:hAnsi="Times New Roman" w:cs="Times New Roman"/>
          <w:b w:val="0"/>
          <w:sz w:val="28"/>
          <w:szCs w:val="28"/>
        </w:rPr>
        <w:t>3</w:t>
      </w:r>
      <w:r w:rsidR="006116F7" w:rsidRPr="003259AE">
        <w:rPr>
          <w:rFonts w:ascii="Times New Roman" w:hAnsi="Times New Roman" w:cs="Times New Roman"/>
          <w:b w:val="0"/>
          <w:sz w:val="28"/>
          <w:szCs w:val="28"/>
        </w:rPr>
        <w:t xml:space="preserve"> и 202</w:t>
      </w:r>
      <w:r w:rsidR="00585C2D">
        <w:rPr>
          <w:rFonts w:ascii="Times New Roman" w:hAnsi="Times New Roman" w:cs="Times New Roman"/>
          <w:b w:val="0"/>
          <w:sz w:val="28"/>
          <w:szCs w:val="28"/>
        </w:rPr>
        <w:t>4</w:t>
      </w:r>
      <w:r w:rsidR="006116F7">
        <w:rPr>
          <w:rFonts w:ascii="Times New Roman" w:hAnsi="Times New Roman" w:cs="Times New Roman"/>
          <w:b w:val="0"/>
          <w:sz w:val="28"/>
          <w:szCs w:val="28"/>
        </w:rPr>
        <w:t>3</w:t>
      </w:r>
      <w:r w:rsidR="006116F7" w:rsidRPr="003259AE">
        <w:rPr>
          <w:rFonts w:ascii="Times New Roman" w:hAnsi="Times New Roman" w:cs="Times New Roman"/>
          <w:b w:val="0"/>
          <w:sz w:val="28"/>
          <w:szCs w:val="28"/>
        </w:rPr>
        <w:t xml:space="preserve"> годов». </w:t>
      </w:r>
    </w:p>
    <w:p w14:paraId="09733254" w14:textId="77777777" w:rsidR="00BD545F" w:rsidRDefault="008D7ACF" w:rsidP="00BD545F">
      <w:pPr>
        <w:ind w:firstLine="708"/>
        <w:jc w:val="both"/>
        <w:rPr>
          <w:rFonts w:ascii="Times New Roman" w:hAnsi="Times New Roman" w:cs="Times New Roman"/>
          <w:sz w:val="28"/>
          <w:szCs w:val="28"/>
        </w:rPr>
      </w:pPr>
      <w:r>
        <w:rPr>
          <w:rFonts w:ascii="Times New Roman" w:hAnsi="Times New Roman" w:cs="Times New Roman"/>
          <w:sz w:val="28"/>
          <w:szCs w:val="28"/>
        </w:rPr>
        <w:t>3.</w:t>
      </w:r>
      <w:r w:rsidR="00BD545F">
        <w:rPr>
          <w:rFonts w:ascii="Times New Roman" w:hAnsi="Times New Roman" w:cs="Times New Roman"/>
          <w:sz w:val="28"/>
          <w:szCs w:val="28"/>
        </w:rPr>
        <w:t xml:space="preserve"> </w:t>
      </w:r>
      <w:r w:rsidR="00BD545F" w:rsidRPr="00E20446">
        <w:rPr>
          <w:rFonts w:ascii="Times New Roman" w:hAnsi="Times New Roman" w:cs="Times New Roman"/>
          <w:sz w:val="28"/>
          <w:szCs w:val="28"/>
        </w:rPr>
        <w:t>Настоящее постановление вступает в силу со дня его официального опубликования.</w:t>
      </w:r>
    </w:p>
    <w:p w14:paraId="129DB061" w14:textId="77777777" w:rsidR="00AA5876" w:rsidRDefault="00AA5876" w:rsidP="008D7ACF">
      <w:pPr>
        <w:autoSpaceDE w:val="0"/>
        <w:spacing w:after="0" w:line="240" w:lineRule="auto"/>
        <w:jc w:val="both"/>
        <w:rPr>
          <w:rFonts w:ascii="Times New Roman" w:hAnsi="Times New Roman" w:cs="Times New Roman"/>
          <w:sz w:val="28"/>
          <w:szCs w:val="28"/>
        </w:rPr>
      </w:pPr>
    </w:p>
    <w:p w14:paraId="73C7BED7" w14:textId="77777777" w:rsidR="00C00F5E" w:rsidRPr="003259AE" w:rsidRDefault="00C00F5E" w:rsidP="008D7ACF">
      <w:pPr>
        <w:autoSpaceDE w:val="0"/>
        <w:spacing w:after="0" w:line="240" w:lineRule="auto"/>
        <w:jc w:val="both"/>
        <w:rPr>
          <w:rFonts w:ascii="Times New Roman" w:hAnsi="Times New Roman" w:cs="Times New Roman"/>
          <w:sz w:val="28"/>
          <w:szCs w:val="28"/>
        </w:rPr>
      </w:pPr>
    </w:p>
    <w:p w14:paraId="3250DD53" w14:textId="34CF4233" w:rsidR="006116F7" w:rsidRPr="003259AE" w:rsidRDefault="006116F7" w:rsidP="001C2F13">
      <w:pPr>
        <w:autoSpaceDE w:val="0"/>
        <w:spacing w:after="0" w:line="240" w:lineRule="auto"/>
        <w:jc w:val="both"/>
        <w:rPr>
          <w:rFonts w:ascii="Times New Roman" w:hAnsi="Times New Roman" w:cs="Times New Roman"/>
          <w:sz w:val="28"/>
          <w:szCs w:val="28"/>
        </w:rPr>
      </w:pPr>
      <w:r w:rsidRPr="003259AE">
        <w:rPr>
          <w:rFonts w:ascii="Times New Roman" w:hAnsi="Times New Roman" w:cs="Times New Roman"/>
          <w:sz w:val="28"/>
          <w:szCs w:val="28"/>
        </w:rPr>
        <w:t>Председатель Администрации</w:t>
      </w:r>
      <w:r w:rsidR="00AA5876">
        <w:rPr>
          <w:rFonts w:ascii="Times New Roman" w:hAnsi="Times New Roman" w:cs="Times New Roman"/>
          <w:sz w:val="28"/>
          <w:szCs w:val="28"/>
        </w:rPr>
        <w:t xml:space="preserve"> </w:t>
      </w:r>
      <w:proofErr w:type="gramStart"/>
      <w:r w:rsidR="00AA5876">
        <w:rPr>
          <w:rFonts w:ascii="Times New Roman" w:hAnsi="Times New Roman" w:cs="Times New Roman"/>
          <w:sz w:val="28"/>
          <w:szCs w:val="28"/>
        </w:rPr>
        <w:t>сельского</w:t>
      </w:r>
      <w:proofErr w:type="gramEnd"/>
      <w:r w:rsidRPr="003259AE">
        <w:rPr>
          <w:rFonts w:ascii="Times New Roman" w:hAnsi="Times New Roman" w:cs="Times New Roman"/>
          <w:sz w:val="28"/>
          <w:szCs w:val="28"/>
        </w:rPr>
        <w:t xml:space="preserve"> </w:t>
      </w:r>
    </w:p>
    <w:p w14:paraId="63477A43" w14:textId="194E2891" w:rsidR="006116F7" w:rsidRPr="003259AE" w:rsidRDefault="008D7ACF" w:rsidP="001C2F1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AA5876">
        <w:rPr>
          <w:rFonts w:ascii="Times New Roman" w:hAnsi="Times New Roman" w:cs="Times New Roman"/>
          <w:sz w:val="28"/>
          <w:szCs w:val="28"/>
        </w:rPr>
        <w:t>оселения сумон Солчурский</w:t>
      </w:r>
      <w:r w:rsidR="006116F7" w:rsidRPr="003259AE">
        <w:rPr>
          <w:rFonts w:ascii="Times New Roman" w:hAnsi="Times New Roman" w:cs="Times New Roman"/>
          <w:sz w:val="28"/>
          <w:szCs w:val="28"/>
        </w:rPr>
        <w:t xml:space="preserve"> </w:t>
      </w:r>
    </w:p>
    <w:p w14:paraId="32DA1797" w14:textId="00BE1C89" w:rsidR="00C00F5E" w:rsidRPr="00AA5876" w:rsidRDefault="006116F7" w:rsidP="00AA5876">
      <w:pPr>
        <w:autoSpaceDE w:val="0"/>
        <w:spacing w:after="0" w:line="240" w:lineRule="auto"/>
        <w:jc w:val="both"/>
        <w:rPr>
          <w:rFonts w:ascii="Times New Roman" w:hAnsi="Times New Roman" w:cs="Times New Roman"/>
          <w:sz w:val="28"/>
          <w:szCs w:val="28"/>
        </w:rPr>
      </w:pPr>
      <w:r w:rsidRPr="003259AE">
        <w:rPr>
          <w:rFonts w:ascii="Times New Roman" w:hAnsi="Times New Roman" w:cs="Times New Roman"/>
          <w:sz w:val="28"/>
          <w:szCs w:val="28"/>
        </w:rPr>
        <w:t>Овюрск</w:t>
      </w:r>
      <w:r w:rsidR="00AA5876">
        <w:rPr>
          <w:rFonts w:ascii="Times New Roman" w:hAnsi="Times New Roman" w:cs="Times New Roman"/>
          <w:sz w:val="28"/>
          <w:szCs w:val="28"/>
        </w:rPr>
        <w:t>ого</w:t>
      </w:r>
      <w:r w:rsidRPr="003259AE">
        <w:rPr>
          <w:rFonts w:ascii="Times New Roman" w:hAnsi="Times New Roman" w:cs="Times New Roman"/>
          <w:sz w:val="28"/>
          <w:szCs w:val="28"/>
        </w:rPr>
        <w:t xml:space="preserve"> кожуун</w:t>
      </w:r>
      <w:r w:rsidR="00AA5876">
        <w:rPr>
          <w:rFonts w:ascii="Times New Roman" w:hAnsi="Times New Roman" w:cs="Times New Roman"/>
          <w:sz w:val="28"/>
          <w:szCs w:val="28"/>
        </w:rPr>
        <w:t>а</w:t>
      </w:r>
      <w:r w:rsidRPr="003259AE">
        <w:rPr>
          <w:rFonts w:ascii="Times New Roman" w:hAnsi="Times New Roman" w:cs="Times New Roman"/>
          <w:sz w:val="28"/>
          <w:szCs w:val="28"/>
        </w:rPr>
        <w:t xml:space="preserve"> Республики Тыва                                         </w:t>
      </w:r>
      <w:r w:rsidR="00AA5876">
        <w:rPr>
          <w:rFonts w:ascii="Times New Roman" w:hAnsi="Times New Roman" w:cs="Times New Roman"/>
          <w:sz w:val="28"/>
          <w:szCs w:val="28"/>
        </w:rPr>
        <w:t>Р</w:t>
      </w:r>
      <w:r w:rsidRPr="003259AE">
        <w:rPr>
          <w:rFonts w:ascii="Times New Roman" w:hAnsi="Times New Roman" w:cs="Times New Roman"/>
          <w:sz w:val="28"/>
          <w:szCs w:val="28"/>
        </w:rPr>
        <w:t>.</w:t>
      </w:r>
      <w:r w:rsidR="00AA5876">
        <w:rPr>
          <w:rFonts w:ascii="Times New Roman" w:hAnsi="Times New Roman" w:cs="Times New Roman"/>
          <w:sz w:val="28"/>
          <w:szCs w:val="28"/>
        </w:rPr>
        <w:t>С</w:t>
      </w:r>
      <w:r w:rsidRPr="003259AE">
        <w:rPr>
          <w:rFonts w:ascii="Times New Roman" w:hAnsi="Times New Roman" w:cs="Times New Roman"/>
          <w:sz w:val="28"/>
          <w:szCs w:val="28"/>
        </w:rPr>
        <w:t xml:space="preserve">. </w:t>
      </w:r>
      <w:r w:rsidR="00C00F5E">
        <w:rPr>
          <w:rFonts w:ascii="Times New Roman" w:hAnsi="Times New Roman" w:cs="Times New Roman"/>
          <w:sz w:val="28"/>
          <w:szCs w:val="28"/>
        </w:rPr>
        <w:t>Монгуш</w:t>
      </w:r>
    </w:p>
    <w:p w14:paraId="1D51E24D" w14:textId="77777777" w:rsidR="00207930" w:rsidRDefault="00207930" w:rsidP="002079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 бюджетной и налоговой политики</w:t>
      </w:r>
    </w:p>
    <w:p w14:paraId="69635307" w14:textId="36F10858" w:rsidR="00207930" w:rsidRDefault="0047696C" w:rsidP="00207930">
      <w:pPr>
        <w:spacing w:after="0" w:line="240" w:lineRule="auto"/>
        <w:jc w:val="center"/>
        <w:rPr>
          <w:rFonts w:ascii="Times New Roman" w:hAnsi="Times New Roman" w:cs="Times New Roman"/>
          <w:b/>
          <w:sz w:val="28"/>
          <w:szCs w:val="28"/>
        </w:rPr>
      </w:pPr>
      <w:r w:rsidRPr="0047696C">
        <w:rPr>
          <w:rFonts w:ascii="Times New Roman" w:hAnsi="Times New Roman" w:cs="Times New Roman"/>
          <w:b/>
          <w:sz w:val="28"/>
          <w:szCs w:val="28"/>
        </w:rPr>
        <w:t>сельского поселения сумон Солчурский Овюрского кожууна</w:t>
      </w:r>
      <w:r>
        <w:rPr>
          <w:rFonts w:ascii="Times New Roman" w:hAnsi="Times New Roman" w:cs="Times New Roman"/>
          <w:b/>
          <w:sz w:val="28"/>
          <w:szCs w:val="28"/>
        </w:rPr>
        <w:t xml:space="preserve"> </w:t>
      </w:r>
      <w:r w:rsidR="00207930">
        <w:rPr>
          <w:rFonts w:ascii="Times New Roman" w:hAnsi="Times New Roman" w:cs="Times New Roman"/>
          <w:b/>
          <w:sz w:val="28"/>
          <w:szCs w:val="28"/>
        </w:rPr>
        <w:t>Республики Тыва на 2022 год и на плановый период 2023 и 2024 годов</w:t>
      </w:r>
    </w:p>
    <w:p w14:paraId="22751E78" w14:textId="77777777" w:rsidR="00207930" w:rsidRPr="00F8275B" w:rsidRDefault="00207930" w:rsidP="00207930">
      <w:pPr>
        <w:spacing w:after="0" w:line="240" w:lineRule="auto"/>
        <w:jc w:val="both"/>
        <w:rPr>
          <w:rFonts w:ascii="Times New Roman" w:eastAsia="Times New Roman" w:hAnsi="Times New Roman" w:cs="Times New Roman"/>
          <w:sz w:val="28"/>
          <w:szCs w:val="28"/>
          <w:lang w:eastAsia="ru-RU"/>
        </w:rPr>
      </w:pPr>
    </w:p>
    <w:p w14:paraId="021E9CCB" w14:textId="77777777" w:rsidR="00207930" w:rsidRDefault="00207930" w:rsidP="00207930">
      <w:pPr>
        <w:pStyle w:val="a3"/>
        <w:numPr>
          <w:ilvl w:val="0"/>
          <w:numId w:val="1"/>
        </w:numPr>
        <w:ind w:left="0" w:firstLine="0"/>
        <w:jc w:val="center"/>
        <w:rPr>
          <w:rFonts w:eastAsia="Times New Roman"/>
          <w:b/>
          <w:sz w:val="28"/>
          <w:szCs w:val="28"/>
          <w:lang w:eastAsia="ru-RU"/>
        </w:rPr>
      </w:pPr>
      <w:r w:rsidRPr="00E276A2">
        <w:rPr>
          <w:rFonts w:eastAsia="Times New Roman"/>
          <w:b/>
          <w:sz w:val="28"/>
          <w:szCs w:val="28"/>
          <w:lang w:eastAsia="ru-RU"/>
        </w:rPr>
        <w:t>Общие положения</w:t>
      </w:r>
    </w:p>
    <w:p w14:paraId="3A393DDB" w14:textId="77777777" w:rsidR="00E4284A" w:rsidRPr="00E276A2" w:rsidRDefault="00E4284A" w:rsidP="00976434">
      <w:pPr>
        <w:pStyle w:val="a3"/>
        <w:ind w:left="0"/>
        <w:rPr>
          <w:rFonts w:eastAsia="Times New Roman"/>
          <w:b/>
          <w:sz w:val="28"/>
          <w:szCs w:val="28"/>
          <w:lang w:eastAsia="ru-RU"/>
        </w:rPr>
      </w:pPr>
    </w:p>
    <w:p w14:paraId="6B71B7E3" w14:textId="538E370F" w:rsidR="00207930"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proofErr w:type="gramStart"/>
      <w:r w:rsidRPr="00E276A2">
        <w:rPr>
          <w:rFonts w:ascii="Times New Roman" w:eastAsia="Times New Roman" w:hAnsi="Times New Roman" w:cs="Times New Roman"/>
          <w:sz w:val="28"/>
          <w:szCs w:val="28"/>
          <w:lang w:eastAsia="ru-RU"/>
        </w:rPr>
        <w:t xml:space="preserve">Основные направления бюджетной и налоговой политики </w:t>
      </w:r>
      <w:r w:rsidR="00481AC8" w:rsidRPr="00AA5876">
        <w:rPr>
          <w:rFonts w:ascii="Times New Roman" w:hAnsi="Times New Roman" w:cs="Times New Roman"/>
          <w:bCs/>
          <w:sz w:val="28"/>
          <w:szCs w:val="28"/>
        </w:rPr>
        <w:t>сельского поселения сумон Солчурский Овюрского кожууна</w:t>
      </w:r>
      <w:r w:rsidR="00481AC8" w:rsidRPr="00E276A2">
        <w:rPr>
          <w:rFonts w:ascii="Times New Roman" w:eastAsia="Times New Roman" w:hAnsi="Times New Roman" w:cs="Times New Roman"/>
          <w:sz w:val="28"/>
          <w:szCs w:val="28"/>
          <w:lang w:eastAsia="ru-RU"/>
        </w:rPr>
        <w:t xml:space="preserve"> </w:t>
      </w:r>
      <w:r w:rsidRPr="00E276A2">
        <w:rPr>
          <w:rFonts w:ascii="Times New Roman" w:eastAsia="Times New Roman" w:hAnsi="Times New Roman" w:cs="Times New Roman"/>
          <w:sz w:val="28"/>
          <w:szCs w:val="28"/>
          <w:lang w:eastAsia="ru-RU"/>
        </w:rPr>
        <w:t>Республики Тыва на 202</w:t>
      </w:r>
      <w:r w:rsidR="00585C2D">
        <w:rPr>
          <w:rFonts w:ascii="Times New Roman" w:eastAsia="Times New Roman" w:hAnsi="Times New Roman" w:cs="Times New Roman"/>
          <w:sz w:val="28"/>
          <w:szCs w:val="28"/>
          <w:lang w:eastAsia="ru-RU"/>
        </w:rPr>
        <w:t>3</w:t>
      </w:r>
      <w:r w:rsidRPr="00E276A2">
        <w:rPr>
          <w:rFonts w:ascii="Times New Roman" w:eastAsia="Times New Roman" w:hAnsi="Times New Roman" w:cs="Times New Roman"/>
          <w:sz w:val="28"/>
          <w:szCs w:val="28"/>
          <w:lang w:eastAsia="ru-RU"/>
        </w:rPr>
        <w:t xml:space="preserve"> год и </w:t>
      </w:r>
      <w:r>
        <w:rPr>
          <w:rFonts w:ascii="Times New Roman" w:eastAsia="Times New Roman" w:hAnsi="Times New Roman" w:cs="Times New Roman"/>
          <w:sz w:val="28"/>
          <w:szCs w:val="28"/>
          <w:lang w:eastAsia="ru-RU"/>
        </w:rPr>
        <w:lastRenderedPageBreak/>
        <w:t xml:space="preserve">на </w:t>
      </w:r>
      <w:r w:rsidRPr="00E276A2">
        <w:rPr>
          <w:rFonts w:ascii="Times New Roman" w:eastAsia="Times New Roman" w:hAnsi="Times New Roman" w:cs="Times New Roman"/>
          <w:sz w:val="28"/>
          <w:szCs w:val="28"/>
          <w:lang w:eastAsia="ru-RU"/>
        </w:rPr>
        <w:t>плановый период 202</w:t>
      </w:r>
      <w:r w:rsidR="00585C2D">
        <w:rPr>
          <w:rFonts w:ascii="Times New Roman" w:eastAsia="Times New Roman" w:hAnsi="Times New Roman" w:cs="Times New Roman"/>
          <w:sz w:val="28"/>
          <w:szCs w:val="28"/>
          <w:lang w:eastAsia="ru-RU"/>
        </w:rPr>
        <w:t>4</w:t>
      </w:r>
      <w:r w:rsidRPr="00E276A2">
        <w:rPr>
          <w:rFonts w:ascii="Times New Roman" w:eastAsia="Times New Roman" w:hAnsi="Times New Roman" w:cs="Times New Roman"/>
          <w:sz w:val="28"/>
          <w:szCs w:val="28"/>
          <w:lang w:eastAsia="ru-RU"/>
        </w:rPr>
        <w:t xml:space="preserve"> и 202</w:t>
      </w:r>
      <w:r w:rsidR="00585C2D">
        <w:rPr>
          <w:rFonts w:ascii="Times New Roman" w:eastAsia="Times New Roman" w:hAnsi="Times New Roman" w:cs="Times New Roman"/>
          <w:sz w:val="28"/>
          <w:szCs w:val="28"/>
          <w:lang w:eastAsia="ru-RU"/>
        </w:rPr>
        <w:t>5</w:t>
      </w:r>
      <w:r w:rsidRPr="00E276A2">
        <w:rPr>
          <w:rFonts w:ascii="Times New Roman" w:eastAsia="Times New Roman" w:hAnsi="Times New Roman" w:cs="Times New Roman"/>
          <w:sz w:val="28"/>
          <w:szCs w:val="28"/>
          <w:lang w:eastAsia="ru-RU"/>
        </w:rPr>
        <w:t xml:space="preserve"> годов</w:t>
      </w:r>
      <w:r>
        <w:rPr>
          <w:rFonts w:ascii="Times New Roman" w:eastAsia="Times New Roman" w:hAnsi="Times New Roman" w:cs="Times New Roman"/>
          <w:sz w:val="28"/>
          <w:szCs w:val="28"/>
          <w:lang w:eastAsia="ru-RU"/>
        </w:rPr>
        <w:t xml:space="preserve"> (далее – Основные направления) разработаны в соответствии</w:t>
      </w:r>
      <w:r w:rsidRPr="00E27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 статьей</w:t>
      </w:r>
      <w:r w:rsidRPr="00881EDE">
        <w:rPr>
          <w:rFonts w:ascii="Times New Roman" w:eastAsia="Times New Roman" w:hAnsi="Times New Roman" w:cs="Times New Roman"/>
          <w:sz w:val="28"/>
          <w:szCs w:val="28"/>
          <w:lang w:eastAsia="ru-RU"/>
        </w:rPr>
        <w:t xml:space="preserve"> 172 Бюджетного кодекса Российской Федерации</w:t>
      </w:r>
      <w:r>
        <w:rPr>
          <w:rFonts w:ascii="Times New Roman" w:eastAsia="Times New Roman" w:hAnsi="Times New Roman" w:cs="Times New Roman"/>
          <w:sz w:val="28"/>
          <w:szCs w:val="28"/>
          <w:lang w:eastAsia="ru-RU"/>
        </w:rPr>
        <w:t xml:space="preserve">, </w:t>
      </w:r>
      <w:r w:rsidR="009C14F4" w:rsidRPr="003259AE">
        <w:rPr>
          <w:rFonts w:ascii="Times New Roman" w:hAnsi="Times New Roman" w:cs="Times New Roman"/>
          <w:sz w:val="28"/>
          <w:szCs w:val="28"/>
        </w:rPr>
        <w:t xml:space="preserve">Решением Хурала представителей </w:t>
      </w:r>
      <w:r w:rsidR="00481AC8" w:rsidRPr="00AA5876">
        <w:rPr>
          <w:rFonts w:ascii="Times New Roman" w:hAnsi="Times New Roman" w:cs="Times New Roman"/>
          <w:bCs/>
          <w:sz w:val="28"/>
          <w:szCs w:val="28"/>
        </w:rPr>
        <w:t>сельского поселения сумон Солчурский Овюрского кожууна</w:t>
      </w:r>
      <w:r w:rsidR="009C14F4" w:rsidRPr="003259AE">
        <w:rPr>
          <w:rFonts w:ascii="Times New Roman" w:hAnsi="Times New Roman" w:cs="Times New Roman"/>
          <w:sz w:val="28"/>
          <w:szCs w:val="28"/>
        </w:rPr>
        <w:t xml:space="preserve"> Республики Тыва» от </w:t>
      </w:r>
      <w:r w:rsidR="005F5AC0">
        <w:rPr>
          <w:rFonts w:ascii="Times New Roman" w:hAnsi="Times New Roman" w:cs="Times New Roman"/>
          <w:sz w:val="28"/>
          <w:szCs w:val="28"/>
        </w:rPr>
        <w:t>27</w:t>
      </w:r>
      <w:r w:rsidR="009C14F4" w:rsidRPr="003259AE">
        <w:rPr>
          <w:rFonts w:ascii="Times New Roman" w:hAnsi="Times New Roman" w:cs="Times New Roman"/>
          <w:sz w:val="28"/>
          <w:szCs w:val="28"/>
        </w:rPr>
        <w:t xml:space="preserve"> </w:t>
      </w:r>
      <w:r w:rsidR="005F5AC0">
        <w:rPr>
          <w:rFonts w:ascii="Times New Roman" w:hAnsi="Times New Roman" w:cs="Times New Roman"/>
          <w:sz w:val="28"/>
          <w:szCs w:val="28"/>
        </w:rPr>
        <w:t>декабря</w:t>
      </w:r>
      <w:r w:rsidR="009C14F4" w:rsidRPr="003259AE">
        <w:rPr>
          <w:rFonts w:ascii="Times New Roman" w:hAnsi="Times New Roman" w:cs="Times New Roman"/>
          <w:sz w:val="28"/>
          <w:szCs w:val="28"/>
        </w:rPr>
        <w:t xml:space="preserve"> 20</w:t>
      </w:r>
      <w:r w:rsidR="005F5AC0">
        <w:rPr>
          <w:rFonts w:ascii="Times New Roman" w:hAnsi="Times New Roman" w:cs="Times New Roman"/>
          <w:sz w:val="28"/>
          <w:szCs w:val="28"/>
        </w:rPr>
        <w:t>19</w:t>
      </w:r>
      <w:r w:rsidR="009C14F4" w:rsidRPr="003259AE">
        <w:rPr>
          <w:rFonts w:ascii="Times New Roman" w:hAnsi="Times New Roman" w:cs="Times New Roman"/>
          <w:sz w:val="28"/>
          <w:szCs w:val="28"/>
        </w:rPr>
        <w:t>г № 2</w:t>
      </w:r>
      <w:r w:rsidR="005F5AC0">
        <w:rPr>
          <w:rFonts w:ascii="Times New Roman" w:hAnsi="Times New Roman" w:cs="Times New Roman"/>
          <w:sz w:val="28"/>
          <w:szCs w:val="28"/>
        </w:rPr>
        <w:t>1</w:t>
      </w:r>
      <w:r w:rsidR="009C14F4" w:rsidRPr="003259AE">
        <w:rPr>
          <w:rFonts w:ascii="Times New Roman" w:hAnsi="Times New Roman" w:cs="Times New Roman"/>
          <w:sz w:val="28"/>
          <w:szCs w:val="28"/>
        </w:rPr>
        <w:t xml:space="preserve"> «Об утверждении Положения о бюджетном процессе</w:t>
      </w:r>
      <w:proofErr w:type="gramEnd"/>
      <w:r w:rsidR="009C14F4" w:rsidRPr="003259AE">
        <w:rPr>
          <w:rFonts w:ascii="Times New Roman" w:hAnsi="Times New Roman" w:cs="Times New Roman"/>
          <w:sz w:val="28"/>
          <w:szCs w:val="28"/>
        </w:rPr>
        <w:t xml:space="preserve">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sidRPr="003259AE">
        <w:rPr>
          <w:rFonts w:ascii="Times New Roman" w:hAnsi="Times New Roman" w:cs="Times New Roman"/>
          <w:sz w:val="28"/>
          <w:szCs w:val="28"/>
        </w:rPr>
        <w:t xml:space="preserve"> </w:t>
      </w:r>
      <w:r w:rsidR="009C14F4" w:rsidRPr="003259AE">
        <w:rPr>
          <w:rFonts w:ascii="Times New Roman" w:hAnsi="Times New Roman" w:cs="Times New Roman"/>
          <w:sz w:val="28"/>
          <w:szCs w:val="28"/>
        </w:rPr>
        <w:t>Республики Тыва»</w:t>
      </w:r>
      <w:r w:rsidR="009C14F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 учетом итогов реализации бюджетной и налоговой</w:t>
      </w:r>
      <w:r w:rsidRPr="00E27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политики за 202</w:t>
      </w:r>
      <w:r w:rsidR="00585C2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-202</w:t>
      </w:r>
      <w:r w:rsidR="00585C2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гг.</w:t>
      </w:r>
    </w:p>
    <w:p w14:paraId="04A87CC0" w14:textId="352F3788" w:rsidR="00207930" w:rsidRPr="00881EDE"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При подготовке основных направлений </w:t>
      </w:r>
      <w:r w:rsidRPr="00881EDE">
        <w:rPr>
          <w:rFonts w:ascii="Times New Roman" w:eastAsia="Times New Roman" w:hAnsi="Times New Roman" w:cs="Times New Roman"/>
          <w:sz w:val="28"/>
          <w:szCs w:val="28"/>
          <w:lang w:eastAsia="ru-RU"/>
        </w:rPr>
        <w:t>учтены положения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w:t>
      </w:r>
      <w:proofErr w:type="gramEnd"/>
      <w:r w:rsidRPr="00881EDE">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w:t>
      </w:r>
      <w:r w:rsidRPr="00881EDE">
        <w:rPr>
          <w:rFonts w:ascii="Times New Roman" w:eastAsia="Times New Roman" w:hAnsi="Times New Roman" w:cs="Times New Roman"/>
          <w:sz w:val="28"/>
          <w:szCs w:val="28"/>
          <w:lang w:eastAsia="ru-RU"/>
        </w:rPr>
        <w:t>с</w:t>
      </w:r>
      <w:r w:rsidRPr="00881EDE">
        <w:rPr>
          <w:rFonts w:ascii="Times New Roman" w:hAnsi="Times New Roman" w:cs="Times New Roman"/>
          <w:sz w:val="28"/>
          <w:szCs w:val="28"/>
        </w:rPr>
        <w:t>тратегии социально-экономического развити</w:t>
      </w:r>
      <w:r>
        <w:rPr>
          <w:rFonts w:ascii="Times New Roman" w:hAnsi="Times New Roman" w:cs="Times New Roman"/>
          <w:sz w:val="28"/>
          <w:szCs w:val="28"/>
        </w:rPr>
        <w:t xml:space="preserve">я Республики Тыва до 2030 года, </w:t>
      </w:r>
      <w:r w:rsidR="009C14F4" w:rsidRPr="00B9166A">
        <w:rPr>
          <w:rFonts w:ascii="Times New Roman" w:eastAsia="Times New Roman" w:hAnsi="Times New Roman" w:cs="Times New Roman"/>
          <w:sz w:val="28"/>
          <w:szCs w:val="28"/>
          <w:lang w:eastAsia="ru-RU"/>
        </w:rPr>
        <w:t>Прогноз</w:t>
      </w:r>
      <w:r w:rsidR="009C14F4">
        <w:rPr>
          <w:rFonts w:ascii="Times New Roman" w:eastAsia="Times New Roman" w:hAnsi="Times New Roman" w:cs="Times New Roman"/>
          <w:sz w:val="28"/>
          <w:szCs w:val="28"/>
          <w:lang w:eastAsia="ru-RU"/>
        </w:rPr>
        <w:t>а</w:t>
      </w:r>
      <w:r w:rsidR="009C14F4" w:rsidRPr="00B9166A">
        <w:rPr>
          <w:rFonts w:ascii="Times New Roman" w:eastAsia="Times New Roman" w:hAnsi="Times New Roman" w:cs="Times New Roman"/>
          <w:sz w:val="28"/>
          <w:szCs w:val="28"/>
          <w:lang w:eastAsia="ru-RU"/>
        </w:rPr>
        <w:t xml:space="preserve"> социально-экономического развития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sidRPr="00B9166A">
        <w:rPr>
          <w:rFonts w:ascii="Times New Roman" w:eastAsia="Times New Roman" w:hAnsi="Times New Roman" w:cs="Times New Roman"/>
          <w:sz w:val="28"/>
          <w:szCs w:val="28"/>
          <w:lang w:eastAsia="ru-RU"/>
        </w:rPr>
        <w:t xml:space="preserve"> </w:t>
      </w:r>
      <w:r w:rsidR="009C14F4" w:rsidRPr="00B9166A">
        <w:rPr>
          <w:rFonts w:ascii="Times New Roman" w:eastAsia="Times New Roman" w:hAnsi="Times New Roman" w:cs="Times New Roman"/>
          <w:sz w:val="28"/>
          <w:szCs w:val="28"/>
          <w:lang w:eastAsia="ru-RU"/>
        </w:rPr>
        <w:t>Республики Тыва на 202</w:t>
      </w:r>
      <w:r w:rsidR="00585C2D">
        <w:rPr>
          <w:rFonts w:ascii="Times New Roman" w:eastAsia="Times New Roman" w:hAnsi="Times New Roman" w:cs="Times New Roman"/>
          <w:sz w:val="28"/>
          <w:szCs w:val="28"/>
          <w:lang w:eastAsia="ru-RU"/>
        </w:rPr>
        <w:t>3</w:t>
      </w:r>
      <w:r w:rsidR="009C14F4" w:rsidRPr="00B9166A">
        <w:rPr>
          <w:rFonts w:ascii="Times New Roman" w:eastAsia="Times New Roman" w:hAnsi="Times New Roman" w:cs="Times New Roman"/>
          <w:sz w:val="28"/>
          <w:szCs w:val="28"/>
          <w:lang w:eastAsia="ru-RU"/>
        </w:rPr>
        <w:t xml:space="preserve"> год и плановый период 202</w:t>
      </w:r>
      <w:r w:rsidR="00585C2D">
        <w:rPr>
          <w:rFonts w:ascii="Times New Roman" w:eastAsia="Times New Roman" w:hAnsi="Times New Roman" w:cs="Times New Roman"/>
          <w:sz w:val="28"/>
          <w:szCs w:val="28"/>
          <w:lang w:eastAsia="ru-RU"/>
        </w:rPr>
        <w:t>4</w:t>
      </w:r>
      <w:r w:rsidR="009C14F4" w:rsidRPr="00B9166A">
        <w:rPr>
          <w:rFonts w:ascii="Times New Roman" w:eastAsia="Times New Roman" w:hAnsi="Times New Roman" w:cs="Times New Roman"/>
          <w:sz w:val="28"/>
          <w:szCs w:val="28"/>
          <w:lang w:eastAsia="ru-RU"/>
        </w:rPr>
        <w:t xml:space="preserve"> и 202</w:t>
      </w:r>
      <w:r w:rsidR="00585C2D">
        <w:rPr>
          <w:rFonts w:ascii="Times New Roman" w:eastAsia="Times New Roman" w:hAnsi="Times New Roman" w:cs="Times New Roman"/>
          <w:sz w:val="28"/>
          <w:szCs w:val="28"/>
          <w:lang w:eastAsia="ru-RU"/>
        </w:rPr>
        <w:t>5</w:t>
      </w:r>
      <w:r w:rsidR="009C14F4" w:rsidRPr="00B9166A">
        <w:rPr>
          <w:rFonts w:ascii="Times New Roman" w:eastAsia="Times New Roman" w:hAnsi="Times New Roman" w:cs="Times New Roman"/>
          <w:sz w:val="28"/>
          <w:szCs w:val="28"/>
          <w:lang w:eastAsia="ru-RU"/>
        </w:rPr>
        <w:t xml:space="preserve"> годов</w:t>
      </w:r>
      <w:r>
        <w:rPr>
          <w:rFonts w:ascii="Times New Roman" w:eastAsia="Times New Roman" w:hAnsi="Times New Roman" w:cs="Times New Roman"/>
          <w:sz w:val="28"/>
          <w:szCs w:val="28"/>
          <w:lang w:eastAsia="ru-RU"/>
        </w:rPr>
        <w:t xml:space="preserve">, а также </w:t>
      </w:r>
      <w:r w:rsidRPr="00302E47">
        <w:rPr>
          <w:rFonts w:ascii="Times New Roman" w:eastAsia="Times New Roman" w:hAnsi="Times New Roman" w:cs="Times New Roman"/>
          <w:sz w:val="28"/>
          <w:szCs w:val="28"/>
          <w:lang w:eastAsia="ru-RU"/>
        </w:rPr>
        <w:t>индивидуальной программы социально-экономического развития Республики Т</w:t>
      </w:r>
      <w:r>
        <w:rPr>
          <w:rFonts w:ascii="Times New Roman" w:eastAsia="Times New Roman" w:hAnsi="Times New Roman" w:cs="Times New Roman"/>
          <w:sz w:val="28"/>
          <w:szCs w:val="28"/>
          <w:lang w:eastAsia="ru-RU"/>
        </w:rPr>
        <w:t xml:space="preserve">ыва до </w:t>
      </w:r>
      <w:r w:rsidRPr="003D0104">
        <w:rPr>
          <w:rFonts w:ascii="Times New Roman" w:eastAsia="Times New Roman" w:hAnsi="Times New Roman" w:cs="Times New Roman"/>
          <w:sz w:val="28"/>
          <w:szCs w:val="28"/>
          <w:lang w:eastAsia="ru-RU"/>
        </w:rPr>
        <w:t>202</w:t>
      </w:r>
      <w:r w:rsidR="003D0104" w:rsidRPr="003D0104">
        <w:rPr>
          <w:rFonts w:ascii="Times New Roman" w:eastAsia="Times New Roman" w:hAnsi="Times New Roman" w:cs="Times New Roman"/>
          <w:sz w:val="28"/>
          <w:szCs w:val="28"/>
          <w:lang w:eastAsia="ru-RU"/>
        </w:rPr>
        <w:t>6</w:t>
      </w:r>
      <w:r w:rsidRPr="003D0104">
        <w:rPr>
          <w:rFonts w:ascii="Times New Roman" w:eastAsia="Times New Roman" w:hAnsi="Times New Roman" w:cs="Times New Roman"/>
          <w:sz w:val="28"/>
          <w:szCs w:val="28"/>
          <w:lang w:eastAsia="ru-RU"/>
        </w:rPr>
        <w:t xml:space="preserve"> года</w:t>
      </w:r>
      <w:r w:rsidRPr="005F5AC0">
        <w:rPr>
          <w:rFonts w:ascii="Times New Roman" w:eastAsia="Times New Roman" w:hAnsi="Times New Roman" w:cs="Times New Roman"/>
          <w:color w:val="FF0000"/>
          <w:sz w:val="28"/>
          <w:szCs w:val="28"/>
          <w:lang w:eastAsia="ru-RU"/>
        </w:rPr>
        <w:t>.</w:t>
      </w:r>
    </w:p>
    <w:p w14:paraId="4EC690EA" w14:textId="7D9607BA" w:rsidR="00207930" w:rsidRPr="00881EDE"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Основные направления являются базой для формирования бюджета</w:t>
      </w:r>
      <w:r>
        <w:rPr>
          <w:rFonts w:ascii="Times New Roman" w:eastAsia="Times New Roman" w:hAnsi="Times New Roman" w:cs="Times New Roman"/>
          <w:sz w:val="28"/>
          <w:szCs w:val="28"/>
          <w:lang w:eastAsia="ru-RU"/>
        </w:rPr>
        <w:t xml:space="preserve"> </w:t>
      </w:r>
      <w:r w:rsidR="005F5AC0" w:rsidRPr="00AA5876">
        <w:rPr>
          <w:rFonts w:ascii="Times New Roman" w:hAnsi="Times New Roman" w:cs="Times New Roman"/>
          <w:bCs/>
          <w:sz w:val="28"/>
          <w:szCs w:val="28"/>
        </w:rPr>
        <w:t>сельского поселения сумон Солчурский Овюрского кожууна</w:t>
      </w:r>
      <w:r w:rsidR="009C14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xml:space="preserve"> на 202</w:t>
      </w:r>
      <w:r w:rsidR="00585C2D">
        <w:rPr>
          <w:rFonts w:ascii="Times New Roman" w:eastAsia="Times New Roman" w:hAnsi="Times New Roman" w:cs="Times New Roman"/>
          <w:sz w:val="28"/>
          <w:szCs w:val="28"/>
          <w:lang w:eastAsia="ru-RU"/>
        </w:rPr>
        <w:t>3</w:t>
      </w:r>
      <w:r w:rsidRPr="00881EDE">
        <w:rPr>
          <w:rFonts w:ascii="Times New Roman" w:eastAsia="Times New Roman" w:hAnsi="Times New Roman" w:cs="Times New Roman"/>
          <w:sz w:val="28"/>
          <w:szCs w:val="28"/>
          <w:lang w:eastAsia="ru-RU"/>
        </w:rPr>
        <w:t xml:space="preserve"> год и на плановый период 202</w:t>
      </w:r>
      <w:r w:rsidR="00585C2D">
        <w:rPr>
          <w:rFonts w:ascii="Times New Roman" w:eastAsia="Times New Roman" w:hAnsi="Times New Roman" w:cs="Times New Roman"/>
          <w:sz w:val="28"/>
          <w:szCs w:val="28"/>
          <w:lang w:eastAsia="ru-RU"/>
        </w:rPr>
        <w:t>4</w:t>
      </w:r>
      <w:r w:rsidRPr="00881EDE">
        <w:rPr>
          <w:rFonts w:ascii="Times New Roman" w:eastAsia="Times New Roman" w:hAnsi="Times New Roman" w:cs="Times New Roman"/>
          <w:sz w:val="28"/>
          <w:szCs w:val="28"/>
          <w:lang w:eastAsia="ru-RU"/>
        </w:rPr>
        <w:t xml:space="preserve"> и 202</w:t>
      </w:r>
      <w:r w:rsidR="00585C2D">
        <w:rPr>
          <w:rFonts w:ascii="Times New Roman" w:eastAsia="Times New Roman" w:hAnsi="Times New Roman" w:cs="Times New Roman"/>
          <w:sz w:val="28"/>
          <w:szCs w:val="28"/>
          <w:lang w:eastAsia="ru-RU"/>
        </w:rPr>
        <w:t>5</w:t>
      </w:r>
      <w:r w:rsidRPr="00881EDE">
        <w:rPr>
          <w:rFonts w:ascii="Times New Roman" w:eastAsia="Times New Roman" w:hAnsi="Times New Roman" w:cs="Times New Roman"/>
          <w:sz w:val="28"/>
          <w:szCs w:val="28"/>
          <w:lang w:eastAsia="ru-RU"/>
        </w:rPr>
        <w:t xml:space="preserve"> годов и определяют стратегию действий </w:t>
      </w:r>
      <w:r w:rsidR="009C14F4">
        <w:rPr>
          <w:rFonts w:ascii="Times New Roman" w:eastAsia="Times New Roman" w:hAnsi="Times New Roman" w:cs="Times New Roman"/>
          <w:sz w:val="28"/>
          <w:szCs w:val="28"/>
          <w:lang w:eastAsia="ru-RU"/>
        </w:rPr>
        <w:t>Администрации</w:t>
      </w:r>
      <w:r w:rsidRPr="00881EDE">
        <w:rPr>
          <w:rFonts w:ascii="Times New Roman" w:eastAsia="Times New Roman" w:hAnsi="Times New Roman" w:cs="Times New Roman"/>
          <w:sz w:val="28"/>
          <w:szCs w:val="28"/>
          <w:lang w:eastAsia="ru-RU"/>
        </w:rPr>
        <w:t xml:space="preserve"> </w:t>
      </w:r>
      <w:r w:rsidR="005F5AC0">
        <w:rPr>
          <w:rFonts w:ascii="Times New Roman" w:eastAsia="Times New Roman" w:hAnsi="Times New Roman" w:cs="Times New Roman"/>
          <w:sz w:val="28"/>
          <w:szCs w:val="28"/>
          <w:lang w:eastAsia="ru-RU"/>
        </w:rPr>
        <w:t>сумона</w:t>
      </w:r>
      <w:r w:rsidRPr="00881EDE">
        <w:rPr>
          <w:rFonts w:ascii="Times New Roman" w:eastAsia="Times New Roman" w:hAnsi="Times New Roman" w:cs="Times New Roman"/>
          <w:sz w:val="28"/>
          <w:szCs w:val="28"/>
          <w:lang w:eastAsia="ru-RU"/>
        </w:rPr>
        <w:t xml:space="preserve"> в части доходов, расходов бюджета и межбюджетных отношений. Целью основных направлений является определение сценарных условий, используемых при составлении проекта бюджета на 202</w:t>
      </w:r>
      <w:r w:rsidR="00585C2D">
        <w:rPr>
          <w:rFonts w:ascii="Times New Roman" w:eastAsia="Times New Roman" w:hAnsi="Times New Roman" w:cs="Times New Roman"/>
          <w:sz w:val="28"/>
          <w:szCs w:val="28"/>
          <w:lang w:eastAsia="ru-RU"/>
        </w:rPr>
        <w:t>3</w:t>
      </w:r>
      <w:r w:rsidRPr="00881EDE">
        <w:rPr>
          <w:rFonts w:ascii="Times New Roman" w:eastAsia="Times New Roman" w:hAnsi="Times New Roman" w:cs="Times New Roman"/>
          <w:sz w:val="28"/>
          <w:szCs w:val="28"/>
          <w:lang w:eastAsia="ru-RU"/>
        </w:rPr>
        <w:t xml:space="preserve"> год и на плановый период 202</w:t>
      </w:r>
      <w:r w:rsidR="00585C2D">
        <w:rPr>
          <w:rFonts w:ascii="Times New Roman" w:eastAsia="Times New Roman" w:hAnsi="Times New Roman" w:cs="Times New Roman"/>
          <w:sz w:val="28"/>
          <w:szCs w:val="28"/>
          <w:lang w:eastAsia="ru-RU"/>
        </w:rPr>
        <w:t>4</w:t>
      </w:r>
      <w:r w:rsidRPr="00881EDE">
        <w:rPr>
          <w:rFonts w:ascii="Times New Roman" w:eastAsia="Times New Roman" w:hAnsi="Times New Roman" w:cs="Times New Roman"/>
          <w:sz w:val="28"/>
          <w:szCs w:val="28"/>
          <w:lang w:eastAsia="ru-RU"/>
        </w:rPr>
        <w:t xml:space="preserve"> и 202</w:t>
      </w:r>
      <w:r w:rsidR="00585C2D">
        <w:rPr>
          <w:rFonts w:ascii="Times New Roman" w:eastAsia="Times New Roman" w:hAnsi="Times New Roman" w:cs="Times New Roman"/>
          <w:sz w:val="28"/>
          <w:szCs w:val="28"/>
          <w:lang w:eastAsia="ru-RU"/>
        </w:rPr>
        <w:t>5</w:t>
      </w:r>
      <w:r w:rsidRPr="00881EDE">
        <w:rPr>
          <w:rFonts w:ascii="Times New Roman" w:eastAsia="Times New Roman" w:hAnsi="Times New Roman" w:cs="Times New Roman"/>
          <w:sz w:val="28"/>
          <w:szCs w:val="28"/>
          <w:lang w:eastAsia="ru-RU"/>
        </w:rPr>
        <w:t xml:space="preserve"> годов, подходов к его формированию, основных характеристик и прогнозируемых параметров бюджета</w:t>
      </w:r>
      <w:r>
        <w:rPr>
          <w:rFonts w:ascii="Times New Roman" w:eastAsia="Times New Roman" w:hAnsi="Times New Roman" w:cs="Times New Roman"/>
          <w:sz w:val="28"/>
          <w:szCs w:val="28"/>
          <w:lang w:eastAsia="ru-RU"/>
        </w:rPr>
        <w:t xml:space="preserve">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xml:space="preserve"> на 202</w:t>
      </w:r>
      <w:r w:rsidR="00585C2D">
        <w:rPr>
          <w:rFonts w:ascii="Times New Roman" w:eastAsia="Times New Roman" w:hAnsi="Times New Roman" w:cs="Times New Roman"/>
          <w:sz w:val="28"/>
          <w:szCs w:val="28"/>
          <w:lang w:eastAsia="ru-RU"/>
        </w:rPr>
        <w:t>3</w:t>
      </w:r>
      <w:r w:rsidRPr="00881EDE">
        <w:rPr>
          <w:rFonts w:ascii="Times New Roman" w:eastAsia="Times New Roman" w:hAnsi="Times New Roman" w:cs="Times New Roman"/>
          <w:sz w:val="28"/>
          <w:szCs w:val="28"/>
          <w:lang w:eastAsia="ru-RU"/>
        </w:rPr>
        <w:t>-202</w:t>
      </w:r>
      <w:r w:rsidR="00585C2D">
        <w:rPr>
          <w:rFonts w:ascii="Times New Roman" w:eastAsia="Times New Roman" w:hAnsi="Times New Roman" w:cs="Times New Roman"/>
          <w:sz w:val="28"/>
          <w:szCs w:val="28"/>
          <w:lang w:eastAsia="ru-RU"/>
        </w:rPr>
        <w:t>5</w:t>
      </w:r>
      <w:r w:rsidRPr="00881EDE">
        <w:rPr>
          <w:rFonts w:ascii="Times New Roman" w:eastAsia="Times New Roman" w:hAnsi="Times New Roman" w:cs="Times New Roman"/>
          <w:sz w:val="28"/>
          <w:szCs w:val="28"/>
          <w:lang w:eastAsia="ru-RU"/>
        </w:rPr>
        <w:t xml:space="preserve"> годы.</w:t>
      </w:r>
    </w:p>
    <w:p w14:paraId="32B23F92" w14:textId="77777777" w:rsidR="00207930" w:rsidRPr="00881EDE"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 xml:space="preserve">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финансовое обеспечение реализации приоритетных для </w:t>
      </w:r>
      <w:r>
        <w:rPr>
          <w:rFonts w:ascii="Times New Roman" w:eastAsia="Times New Roman" w:hAnsi="Times New Roman" w:cs="Times New Roman"/>
          <w:sz w:val="28"/>
          <w:szCs w:val="28"/>
          <w:lang w:eastAsia="ru-RU"/>
        </w:rPr>
        <w:t>республики</w:t>
      </w:r>
      <w:r w:rsidRPr="00881EDE">
        <w:rPr>
          <w:rFonts w:ascii="Times New Roman" w:eastAsia="Times New Roman" w:hAnsi="Times New Roman" w:cs="Times New Roman"/>
          <w:sz w:val="28"/>
          <w:szCs w:val="28"/>
          <w:lang w:eastAsia="ru-RU"/>
        </w:rPr>
        <w:t xml:space="preserve"> задач, поддержку предпринимательской и инвестиционной активности.</w:t>
      </w:r>
    </w:p>
    <w:p w14:paraId="7B3D805A" w14:textId="280CDA3A" w:rsidR="00207930" w:rsidRPr="00881EDE"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Базовым принципом бюджетной и налоговой политики является обеспечение долгосрочной сбалансированности бюджета</w:t>
      </w:r>
      <w:r>
        <w:rPr>
          <w:rFonts w:ascii="Times New Roman" w:eastAsia="Times New Roman" w:hAnsi="Times New Roman" w:cs="Times New Roman"/>
          <w:sz w:val="28"/>
          <w:szCs w:val="28"/>
          <w:lang w:eastAsia="ru-RU"/>
        </w:rPr>
        <w:t xml:space="preserve">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решение текущих и перспективных задач</w:t>
      </w:r>
      <w:r>
        <w:rPr>
          <w:rFonts w:ascii="Times New Roman" w:eastAsia="Times New Roman" w:hAnsi="Times New Roman" w:cs="Times New Roman"/>
          <w:sz w:val="28"/>
          <w:szCs w:val="28"/>
          <w:lang w:eastAsia="ru-RU"/>
        </w:rPr>
        <w:t>.</w:t>
      </w:r>
      <w:r w:rsidRPr="00881EDE">
        <w:rPr>
          <w:rFonts w:ascii="Times New Roman" w:eastAsia="Times New Roman" w:hAnsi="Times New Roman" w:cs="Times New Roman"/>
          <w:sz w:val="28"/>
          <w:szCs w:val="28"/>
          <w:lang w:eastAsia="ru-RU"/>
        </w:rPr>
        <w:t xml:space="preserve"> </w:t>
      </w:r>
    </w:p>
    <w:p w14:paraId="0172055E" w14:textId="069A86CF" w:rsidR="00207930" w:rsidRDefault="00207930" w:rsidP="008D7ACF">
      <w:pPr>
        <w:autoSpaceDE w:val="0"/>
        <w:autoSpaceDN w:val="0"/>
        <w:adjustRightInd w:val="0"/>
        <w:spacing w:after="0" w:line="240" w:lineRule="auto"/>
        <w:ind w:left="170" w:right="57"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 xml:space="preserve">В этой связи будет продолжено применение мер, направленных на развитие доходной базы </w:t>
      </w:r>
      <w:r w:rsidR="005F5AC0">
        <w:rPr>
          <w:rFonts w:ascii="Times New Roman" w:eastAsia="Times New Roman" w:hAnsi="Times New Roman" w:cs="Times New Roman"/>
          <w:sz w:val="28"/>
          <w:szCs w:val="28"/>
          <w:lang w:eastAsia="ru-RU"/>
        </w:rPr>
        <w:t>сумона</w:t>
      </w:r>
      <w:r w:rsidRPr="00881EDE">
        <w:rPr>
          <w:rFonts w:ascii="Times New Roman" w:eastAsia="Times New Roman" w:hAnsi="Times New Roman" w:cs="Times New Roman"/>
          <w:sz w:val="28"/>
          <w:szCs w:val="28"/>
          <w:lang w:eastAsia="ru-RU"/>
        </w:rPr>
        <w:t xml:space="preserve">, концентрацию имеющихся ресурсов на приоритетных направлениях социально-экономического развития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xml:space="preserve">, оптимизацию расходов и совершенствование долговой политики </w:t>
      </w:r>
      <w:r w:rsidR="009C14F4">
        <w:rPr>
          <w:rFonts w:ascii="Times New Roman" w:eastAsia="Times New Roman" w:hAnsi="Times New Roman" w:cs="Times New Roman"/>
          <w:sz w:val="28"/>
          <w:szCs w:val="28"/>
          <w:lang w:eastAsia="ru-RU"/>
        </w:rPr>
        <w:t>кожууна</w:t>
      </w:r>
      <w:r w:rsidRPr="00881EDE">
        <w:rPr>
          <w:rFonts w:ascii="Times New Roman" w:eastAsia="Times New Roman" w:hAnsi="Times New Roman" w:cs="Times New Roman"/>
          <w:sz w:val="28"/>
          <w:szCs w:val="28"/>
          <w:lang w:eastAsia="ru-RU"/>
        </w:rPr>
        <w:t>.</w:t>
      </w:r>
    </w:p>
    <w:p w14:paraId="0E44A69E" w14:textId="77777777" w:rsidR="00207930" w:rsidRPr="00E276A2" w:rsidRDefault="00207930" w:rsidP="00207930">
      <w:pPr>
        <w:spacing w:after="0" w:line="240" w:lineRule="auto"/>
        <w:ind w:firstLine="709"/>
        <w:jc w:val="both"/>
        <w:textAlignment w:val="baseline"/>
        <w:rPr>
          <w:rFonts w:ascii="Times New Roman" w:eastAsia="Times New Roman" w:hAnsi="Times New Roman" w:cs="Times New Roman"/>
          <w:sz w:val="28"/>
          <w:szCs w:val="28"/>
          <w:lang w:eastAsia="ru-RU"/>
        </w:rPr>
      </w:pPr>
    </w:p>
    <w:p w14:paraId="7AB8A91A" w14:textId="1D18FA58" w:rsidR="00207930" w:rsidRPr="00AB49F6" w:rsidRDefault="00207930" w:rsidP="00207930">
      <w:pPr>
        <w:pStyle w:val="a3"/>
        <w:numPr>
          <w:ilvl w:val="0"/>
          <w:numId w:val="2"/>
        </w:numPr>
        <w:autoSpaceDE w:val="0"/>
        <w:autoSpaceDN w:val="0"/>
        <w:adjustRightInd w:val="0"/>
        <w:ind w:left="0" w:firstLine="0"/>
        <w:jc w:val="center"/>
        <w:rPr>
          <w:b/>
          <w:sz w:val="28"/>
          <w:szCs w:val="28"/>
        </w:rPr>
      </w:pPr>
      <w:r w:rsidRPr="00AB49F6">
        <w:rPr>
          <w:b/>
          <w:sz w:val="28"/>
          <w:szCs w:val="28"/>
        </w:rPr>
        <w:t xml:space="preserve">Итоги реализации налоговой политики </w:t>
      </w:r>
      <w:r w:rsidR="005F5AC0" w:rsidRPr="005F5AC0">
        <w:rPr>
          <w:b/>
          <w:sz w:val="28"/>
          <w:szCs w:val="28"/>
        </w:rPr>
        <w:t>сельского поселения сумон Солчурский Овюрского кожууна</w:t>
      </w:r>
      <w:r w:rsidR="005F5AC0" w:rsidRPr="009C14F4">
        <w:rPr>
          <w:b/>
          <w:sz w:val="28"/>
          <w:szCs w:val="28"/>
        </w:rPr>
        <w:t xml:space="preserve"> </w:t>
      </w:r>
      <w:r w:rsidRPr="009C14F4">
        <w:rPr>
          <w:b/>
          <w:sz w:val="28"/>
          <w:szCs w:val="28"/>
        </w:rPr>
        <w:t>Республик</w:t>
      </w:r>
      <w:r w:rsidRPr="00AB49F6">
        <w:rPr>
          <w:b/>
          <w:sz w:val="28"/>
          <w:szCs w:val="28"/>
        </w:rPr>
        <w:t>и Тыва</w:t>
      </w:r>
    </w:p>
    <w:p w14:paraId="193C4E82" w14:textId="731D278A" w:rsidR="00207930" w:rsidRPr="00AB49F6" w:rsidRDefault="00207930" w:rsidP="00207930">
      <w:pPr>
        <w:pStyle w:val="a3"/>
        <w:autoSpaceDE w:val="0"/>
        <w:autoSpaceDN w:val="0"/>
        <w:adjustRightInd w:val="0"/>
        <w:ind w:left="0"/>
        <w:jc w:val="center"/>
        <w:rPr>
          <w:b/>
          <w:sz w:val="28"/>
          <w:szCs w:val="28"/>
        </w:rPr>
      </w:pPr>
      <w:r w:rsidRPr="00AB49F6">
        <w:rPr>
          <w:b/>
          <w:sz w:val="28"/>
          <w:szCs w:val="28"/>
        </w:rPr>
        <w:t>в 20</w:t>
      </w:r>
      <w:r>
        <w:rPr>
          <w:b/>
          <w:sz w:val="28"/>
          <w:szCs w:val="28"/>
        </w:rPr>
        <w:t>2</w:t>
      </w:r>
      <w:r w:rsidR="00585C2D">
        <w:rPr>
          <w:b/>
          <w:sz w:val="28"/>
          <w:szCs w:val="28"/>
        </w:rPr>
        <w:t>1</w:t>
      </w:r>
      <w:r w:rsidRPr="00AB49F6">
        <w:rPr>
          <w:b/>
          <w:sz w:val="28"/>
          <w:szCs w:val="28"/>
        </w:rPr>
        <w:t>-202</w:t>
      </w:r>
      <w:r w:rsidR="00585C2D">
        <w:rPr>
          <w:b/>
          <w:sz w:val="28"/>
          <w:szCs w:val="28"/>
        </w:rPr>
        <w:t>2</w:t>
      </w:r>
      <w:r w:rsidRPr="00AB49F6">
        <w:rPr>
          <w:b/>
          <w:sz w:val="28"/>
          <w:szCs w:val="28"/>
        </w:rPr>
        <w:t xml:space="preserve"> годах</w:t>
      </w:r>
    </w:p>
    <w:p w14:paraId="399C9D6E" w14:textId="77777777" w:rsidR="00207930" w:rsidRDefault="00207930" w:rsidP="00207930">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14:paraId="48505462" w14:textId="0ECDC4CC" w:rsidR="00207930" w:rsidRPr="00AD5241" w:rsidRDefault="00207930" w:rsidP="008D7ACF">
      <w:pPr>
        <w:suppressAutoHyphens/>
        <w:autoSpaceDE w:val="0"/>
        <w:autoSpaceDN w:val="0"/>
        <w:adjustRightInd w:val="0"/>
        <w:spacing w:after="0" w:line="240" w:lineRule="auto"/>
        <w:ind w:left="170" w:right="57" w:firstLine="709"/>
        <w:jc w:val="both"/>
        <w:rPr>
          <w:rFonts w:ascii="Times New Roman" w:eastAsia="Calibri" w:hAnsi="Times New Roman" w:cs="Times New Roman"/>
          <w:sz w:val="28"/>
          <w:szCs w:val="28"/>
        </w:rPr>
      </w:pPr>
      <w:r w:rsidRPr="00AD5241">
        <w:rPr>
          <w:rFonts w:ascii="Times New Roman" w:eastAsia="Calibri" w:hAnsi="Times New Roman" w:cs="Times New Roman"/>
          <w:sz w:val="28"/>
          <w:szCs w:val="28"/>
        </w:rPr>
        <w:t>На протяжении 202</w:t>
      </w:r>
      <w:r w:rsidR="00C601A8">
        <w:rPr>
          <w:rFonts w:ascii="Times New Roman" w:eastAsia="Calibri" w:hAnsi="Times New Roman" w:cs="Times New Roman"/>
          <w:sz w:val="28"/>
          <w:szCs w:val="28"/>
        </w:rPr>
        <w:t>1</w:t>
      </w:r>
      <w:r w:rsidRPr="00AD5241">
        <w:rPr>
          <w:rFonts w:ascii="Times New Roman" w:eastAsia="Calibri" w:hAnsi="Times New Roman" w:cs="Times New Roman"/>
          <w:sz w:val="28"/>
          <w:szCs w:val="28"/>
        </w:rPr>
        <w:t xml:space="preserve"> года экономическое развитие </w:t>
      </w:r>
      <w:r w:rsidR="005F5AC0" w:rsidRPr="00AA5876">
        <w:rPr>
          <w:rFonts w:ascii="Times New Roman" w:hAnsi="Times New Roman" w:cs="Times New Roman"/>
          <w:bCs/>
          <w:sz w:val="28"/>
          <w:szCs w:val="28"/>
        </w:rPr>
        <w:t>сельского поселения сумон Солчурский Овюрского кожууна</w:t>
      </w:r>
      <w:r w:rsidR="005F5AC0" w:rsidRPr="00AD5241">
        <w:rPr>
          <w:rFonts w:ascii="Times New Roman" w:eastAsia="Calibri" w:hAnsi="Times New Roman" w:cs="Times New Roman"/>
          <w:sz w:val="28"/>
          <w:szCs w:val="28"/>
        </w:rPr>
        <w:t xml:space="preserve"> </w:t>
      </w:r>
      <w:r w:rsidR="00AD5241" w:rsidRPr="00AD5241">
        <w:rPr>
          <w:rFonts w:ascii="Times New Roman" w:eastAsia="Calibri" w:hAnsi="Times New Roman" w:cs="Times New Roman"/>
          <w:sz w:val="28"/>
          <w:szCs w:val="28"/>
        </w:rPr>
        <w:t xml:space="preserve">Республики Тыва </w:t>
      </w:r>
      <w:r w:rsidRPr="00AD5241">
        <w:rPr>
          <w:rFonts w:ascii="Times New Roman" w:eastAsia="Calibri" w:hAnsi="Times New Roman" w:cs="Times New Roman"/>
          <w:sz w:val="28"/>
          <w:szCs w:val="28"/>
        </w:rPr>
        <w:t xml:space="preserve">соответствовало общим тенденциям Российской Федерации. </w:t>
      </w:r>
    </w:p>
    <w:p w14:paraId="4EA3D607" w14:textId="51CD3351" w:rsidR="00207930" w:rsidRPr="00AD5241" w:rsidRDefault="00207930" w:rsidP="008D7ACF">
      <w:pPr>
        <w:suppressAutoHyphens/>
        <w:spacing w:after="0" w:line="240" w:lineRule="auto"/>
        <w:ind w:left="170" w:right="57" w:firstLine="709"/>
        <w:jc w:val="both"/>
        <w:rPr>
          <w:rFonts w:ascii="Times New Roman" w:eastAsia="Calibri" w:hAnsi="Times New Roman" w:cs="Times New Roman"/>
          <w:strike/>
          <w:sz w:val="28"/>
          <w:szCs w:val="28"/>
          <w:lang w:eastAsia="ru-RU"/>
        </w:rPr>
      </w:pPr>
      <w:r w:rsidRPr="00AD5241">
        <w:rPr>
          <w:rFonts w:ascii="Times New Roman" w:eastAsia="Calibri" w:hAnsi="Times New Roman" w:cs="Times New Roman"/>
          <w:sz w:val="28"/>
          <w:szCs w:val="28"/>
          <w:lang w:eastAsia="ru-RU"/>
        </w:rPr>
        <w:t>Сохранилась положительная динамика темпов роста заработной платы.</w:t>
      </w:r>
      <w:r w:rsidRPr="00AD5241">
        <w:rPr>
          <w:rFonts w:ascii="Times New Roman" w:eastAsia="Calibri" w:hAnsi="Times New Roman" w:cs="Times New Roman"/>
          <w:bCs/>
          <w:sz w:val="28"/>
          <w:szCs w:val="28"/>
          <w:lang w:eastAsia="ru-RU"/>
        </w:rPr>
        <w:t xml:space="preserve"> </w:t>
      </w:r>
      <w:r w:rsidRPr="00AD5241">
        <w:rPr>
          <w:rFonts w:ascii="Times New Roman" w:eastAsia="Calibri" w:hAnsi="Times New Roman" w:cs="Times New Roman"/>
          <w:sz w:val="28"/>
          <w:szCs w:val="28"/>
          <w:lang w:eastAsia="ru-RU"/>
        </w:rPr>
        <w:t>По сравнению с 20</w:t>
      </w:r>
      <w:r w:rsidR="00C601A8">
        <w:rPr>
          <w:rFonts w:ascii="Times New Roman" w:eastAsia="Calibri" w:hAnsi="Times New Roman" w:cs="Times New Roman"/>
          <w:sz w:val="28"/>
          <w:szCs w:val="28"/>
          <w:lang w:eastAsia="ru-RU"/>
        </w:rPr>
        <w:t>2</w:t>
      </w:r>
      <w:r w:rsidR="008D7ACF">
        <w:rPr>
          <w:rFonts w:ascii="Times New Roman" w:eastAsia="Calibri" w:hAnsi="Times New Roman" w:cs="Times New Roman"/>
          <w:sz w:val="28"/>
          <w:szCs w:val="28"/>
          <w:lang w:eastAsia="ru-RU"/>
        </w:rPr>
        <w:t>1</w:t>
      </w:r>
      <w:r w:rsidRPr="00AD5241">
        <w:rPr>
          <w:rFonts w:ascii="Times New Roman" w:eastAsia="Calibri" w:hAnsi="Times New Roman" w:cs="Times New Roman"/>
          <w:sz w:val="28"/>
          <w:szCs w:val="28"/>
          <w:lang w:eastAsia="ru-RU"/>
        </w:rPr>
        <w:t xml:space="preserve"> годом среднемесячная номинальная начисленная заработная плата выросла на </w:t>
      </w:r>
      <w:r w:rsidR="00AD5241">
        <w:rPr>
          <w:rFonts w:ascii="Times New Roman" w:eastAsia="Calibri" w:hAnsi="Times New Roman" w:cs="Times New Roman"/>
          <w:sz w:val="28"/>
          <w:szCs w:val="28"/>
          <w:lang w:eastAsia="ru-RU"/>
        </w:rPr>
        <w:t xml:space="preserve">3,5 </w:t>
      </w:r>
      <w:r w:rsidRPr="00AD5241">
        <w:rPr>
          <w:rFonts w:ascii="Times New Roman" w:eastAsia="Calibri" w:hAnsi="Times New Roman" w:cs="Times New Roman"/>
          <w:sz w:val="28"/>
          <w:szCs w:val="28"/>
          <w:lang w:eastAsia="ru-RU"/>
        </w:rPr>
        <w:t xml:space="preserve">% и составила </w:t>
      </w:r>
      <w:r w:rsidR="00AD5241">
        <w:rPr>
          <w:rFonts w:ascii="Times New Roman" w:eastAsia="Calibri" w:hAnsi="Times New Roman" w:cs="Times New Roman"/>
          <w:sz w:val="28"/>
          <w:szCs w:val="28"/>
          <w:lang w:eastAsia="ru-RU"/>
        </w:rPr>
        <w:t>35600</w:t>
      </w:r>
      <w:r w:rsidRPr="00AD5241">
        <w:rPr>
          <w:rFonts w:ascii="Times New Roman" w:eastAsia="Calibri" w:hAnsi="Times New Roman" w:cs="Times New Roman"/>
          <w:sz w:val="28"/>
          <w:szCs w:val="28"/>
          <w:lang w:eastAsia="ru-RU"/>
        </w:rPr>
        <w:t xml:space="preserve"> рублей. При этом индекс реальной заработной платы составил </w:t>
      </w:r>
      <w:r w:rsidR="00B14C63">
        <w:rPr>
          <w:rFonts w:ascii="Times New Roman" w:eastAsia="Calibri" w:hAnsi="Times New Roman" w:cs="Times New Roman"/>
          <w:sz w:val="28"/>
          <w:szCs w:val="28"/>
          <w:lang w:eastAsia="ru-RU"/>
        </w:rPr>
        <w:t>117,7</w:t>
      </w:r>
      <w:r w:rsidRPr="00AD5241">
        <w:rPr>
          <w:rFonts w:ascii="Times New Roman" w:eastAsia="Calibri" w:hAnsi="Times New Roman" w:cs="Times New Roman"/>
          <w:sz w:val="28"/>
          <w:szCs w:val="28"/>
          <w:lang w:eastAsia="ru-RU"/>
        </w:rPr>
        <w:t>%.</w:t>
      </w:r>
    </w:p>
    <w:p w14:paraId="7E56B16B" w14:textId="3DB452DB" w:rsidR="00207930" w:rsidRPr="00AD5241" w:rsidRDefault="00207930" w:rsidP="008D7ACF">
      <w:pPr>
        <w:suppressAutoHyphens/>
        <w:spacing w:after="0" w:line="240" w:lineRule="auto"/>
        <w:ind w:left="170" w:right="57" w:firstLine="709"/>
        <w:jc w:val="both"/>
        <w:rPr>
          <w:rFonts w:ascii="Times New Roman" w:hAnsi="Times New Roman" w:cs="Times New Roman"/>
          <w:sz w:val="28"/>
          <w:szCs w:val="28"/>
        </w:rPr>
      </w:pPr>
      <w:r w:rsidRPr="00AD5241">
        <w:rPr>
          <w:rFonts w:ascii="Times New Roman" w:hAnsi="Times New Roman" w:cs="Times New Roman"/>
          <w:sz w:val="28"/>
          <w:szCs w:val="28"/>
        </w:rPr>
        <w:t>Основными задачами налоговой политики, проводимой в 202</w:t>
      </w:r>
      <w:r w:rsidR="00B14C63">
        <w:rPr>
          <w:rFonts w:ascii="Times New Roman" w:hAnsi="Times New Roman" w:cs="Times New Roman"/>
          <w:sz w:val="28"/>
          <w:szCs w:val="28"/>
        </w:rPr>
        <w:t>1</w:t>
      </w:r>
      <w:r w:rsidRPr="00AD5241">
        <w:rPr>
          <w:rFonts w:ascii="Times New Roman" w:hAnsi="Times New Roman" w:cs="Times New Roman"/>
          <w:sz w:val="28"/>
          <w:szCs w:val="28"/>
        </w:rPr>
        <w:t>-202</w:t>
      </w:r>
      <w:r w:rsidR="00B14C63">
        <w:rPr>
          <w:rFonts w:ascii="Times New Roman" w:hAnsi="Times New Roman" w:cs="Times New Roman"/>
          <w:sz w:val="28"/>
          <w:szCs w:val="28"/>
        </w:rPr>
        <w:t>2</w:t>
      </w:r>
      <w:r w:rsidRPr="00AD5241">
        <w:rPr>
          <w:rFonts w:ascii="Times New Roman" w:hAnsi="Times New Roman" w:cs="Times New Roman"/>
          <w:sz w:val="28"/>
          <w:szCs w:val="28"/>
        </w:rPr>
        <w:t xml:space="preserve"> годах, являлись поддержка отраслей экономики, пострадавших в условиях действия ограничительных мер против </w:t>
      </w:r>
      <w:proofErr w:type="spellStart"/>
      <w:r w:rsidRPr="00AD5241">
        <w:rPr>
          <w:rFonts w:ascii="Times New Roman" w:hAnsi="Times New Roman" w:cs="Times New Roman"/>
          <w:sz w:val="28"/>
          <w:szCs w:val="28"/>
        </w:rPr>
        <w:t>коронавирусной</w:t>
      </w:r>
      <w:proofErr w:type="spellEnd"/>
      <w:r w:rsidRPr="00AD5241">
        <w:rPr>
          <w:rFonts w:ascii="Times New Roman" w:hAnsi="Times New Roman" w:cs="Times New Roman"/>
          <w:sz w:val="28"/>
          <w:szCs w:val="28"/>
        </w:rPr>
        <w:t xml:space="preserve"> инфекции, восстановление экономической активности, и мобилизация доходов консолидированного бюджета </w:t>
      </w:r>
      <w:r w:rsidR="00D357BF" w:rsidRPr="00AA5876">
        <w:rPr>
          <w:rFonts w:ascii="Times New Roman" w:hAnsi="Times New Roman" w:cs="Times New Roman"/>
          <w:bCs/>
          <w:sz w:val="28"/>
          <w:szCs w:val="28"/>
        </w:rPr>
        <w:t>сельского поселения сумон Солчурский Овюрского кожууна</w:t>
      </w:r>
      <w:r w:rsidRPr="00AD5241">
        <w:rPr>
          <w:rFonts w:ascii="Times New Roman" w:hAnsi="Times New Roman" w:cs="Times New Roman"/>
          <w:sz w:val="28"/>
          <w:szCs w:val="28"/>
        </w:rPr>
        <w:t xml:space="preserve">. </w:t>
      </w:r>
    </w:p>
    <w:p w14:paraId="5EE13EC5" w14:textId="6585E98F" w:rsidR="00207930" w:rsidRPr="00537D73" w:rsidRDefault="00207930" w:rsidP="008D7ACF">
      <w:pPr>
        <w:suppressAutoHyphens/>
        <w:spacing w:after="0" w:line="240" w:lineRule="auto"/>
        <w:ind w:left="170" w:right="57" w:firstLine="709"/>
        <w:jc w:val="both"/>
        <w:rPr>
          <w:rFonts w:ascii="Times New Roman" w:hAnsi="Times New Roman" w:cs="Times New Roman"/>
          <w:sz w:val="28"/>
          <w:szCs w:val="28"/>
        </w:rPr>
      </w:pPr>
      <w:r w:rsidRPr="00AD5241">
        <w:rPr>
          <w:rFonts w:ascii="Times New Roman" w:hAnsi="Times New Roman" w:cs="Times New Roman"/>
          <w:sz w:val="28"/>
          <w:szCs w:val="28"/>
        </w:rPr>
        <w:t>В 202</w:t>
      </w:r>
      <w:r w:rsidR="00B14C63">
        <w:rPr>
          <w:rFonts w:ascii="Times New Roman" w:hAnsi="Times New Roman" w:cs="Times New Roman"/>
          <w:sz w:val="28"/>
          <w:szCs w:val="28"/>
        </w:rPr>
        <w:t>1</w:t>
      </w:r>
      <w:r w:rsidRPr="00AD5241">
        <w:rPr>
          <w:rFonts w:ascii="Times New Roman" w:hAnsi="Times New Roman" w:cs="Times New Roman"/>
          <w:sz w:val="28"/>
          <w:szCs w:val="28"/>
        </w:rPr>
        <w:t>-202</w:t>
      </w:r>
      <w:r w:rsidR="00B14C63">
        <w:rPr>
          <w:rFonts w:ascii="Times New Roman" w:hAnsi="Times New Roman" w:cs="Times New Roman"/>
          <w:sz w:val="28"/>
          <w:szCs w:val="28"/>
        </w:rPr>
        <w:t>2</w:t>
      </w:r>
      <w:r w:rsidRPr="00AD5241">
        <w:rPr>
          <w:rFonts w:ascii="Times New Roman" w:hAnsi="Times New Roman" w:cs="Times New Roman"/>
          <w:sz w:val="28"/>
          <w:szCs w:val="28"/>
        </w:rPr>
        <w:t xml:space="preserve"> годах приняты решения по следующим направлениям.</w:t>
      </w:r>
    </w:p>
    <w:p w14:paraId="0231F0CC" w14:textId="77777777" w:rsidR="00207930" w:rsidRDefault="00207930" w:rsidP="008D7ACF">
      <w:pPr>
        <w:pStyle w:val="a3"/>
        <w:numPr>
          <w:ilvl w:val="0"/>
          <w:numId w:val="6"/>
        </w:numPr>
        <w:suppressAutoHyphens/>
        <w:ind w:left="170" w:right="57" w:firstLine="709"/>
        <w:jc w:val="both"/>
        <w:rPr>
          <w:b/>
          <w:i/>
          <w:sz w:val="28"/>
          <w:szCs w:val="28"/>
        </w:rPr>
      </w:pPr>
      <w:r w:rsidRPr="00DA0CFC">
        <w:rPr>
          <w:b/>
          <w:i/>
          <w:sz w:val="28"/>
          <w:szCs w:val="28"/>
        </w:rPr>
        <w:t>Совершенствование налогового и бюджетного законодательства.</w:t>
      </w:r>
    </w:p>
    <w:p w14:paraId="3030C54E" w14:textId="77777777" w:rsidR="00D357BF" w:rsidRPr="00537D73" w:rsidRDefault="00207930" w:rsidP="008D7ACF">
      <w:pPr>
        <w:pStyle w:val="a3"/>
        <w:suppressAutoHyphens/>
        <w:ind w:left="170" w:right="57" w:firstLine="709"/>
        <w:jc w:val="both"/>
        <w:rPr>
          <w:sz w:val="28"/>
          <w:szCs w:val="28"/>
        </w:rPr>
      </w:pPr>
      <w:r>
        <w:rPr>
          <w:sz w:val="28"/>
          <w:szCs w:val="28"/>
        </w:rPr>
        <w:t>1.1</w:t>
      </w:r>
      <w:r w:rsidRPr="00835136">
        <w:rPr>
          <w:sz w:val="28"/>
          <w:szCs w:val="28"/>
        </w:rPr>
        <w:t>.</w:t>
      </w:r>
      <w:r>
        <w:rPr>
          <w:sz w:val="28"/>
          <w:szCs w:val="28"/>
        </w:rPr>
        <w:t xml:space="preserve"> </w:t>
      </w:r>
      <w:r w:rsidR="00D357BF" w:rsidRPr="00537D73">
        <w:rPr>
          <w:sz w:val="28"/>
          <w:szCs w:val="28"/>
        </w:rPr>
        <w:t>В соответствии с Налоговым кодексом Российской Федерации законодательством республики установлен ряд налоговых льгот.</w:t>
      </w:r>
    </w:p>
    <w:p w14:paraId="5A0E2092" w14:textId="30AC975C" w:rsidR="00D357BF" w:rsidRPr="00F07B19" w:rsidRDefault="00D357BF" w:rsidP="008D7ACF">
      <w:pPr>
        <w:spacing w:after="0" w:line="240" w:lineRule="auto"/>
        <w:ind w:left="170" w:right="57" w:firstLine="709"/>
        <w:jc w:val="both"/>
        <w:textAlignment w:val="baseline"/>
        <w:rPr>
          <w:rFonts w:ascii="Times New Roman" w:hAnsi="Times New Roman" w:cs="Times New Roman"/>
          <w:sz w:val="28"/>
          <w:szCs w:val="28"/>
        </w:rPr>
      </w:pPr>
      <w:r w:rsidRPr="00F07B19">
        <w:rPr>
          <w:rFonts w:ascii="Times New Roman" w:hAnsi="Times New Roman" w:cs="Times New Roman"/>
          <w:sz w:val="28"/>
          <w:szCs w:val="28"/>
        </w:rPr>
        <w:t>По итогам 20</w:t>
      </w:r>
      <w:r>
        <w:rPr>
          <w:rFonts w:ascii="Times New Roman" w:hAnsi="Times New Roman" w:cs="Times New Roman"/>
          <w:sz w:val="28"/>
          <w:szCs w:val="28"/>
        </w:rPr>
        <w:t>2</w:t>
      </w:r>
      <w:r w:rsidR="00B14C63">
        <w:rPr>
          <w:rFonts w:ascii="Times New Roman" w:hAnsi="Times New Roman" w:cs="Times New Roman"/>
          <w:sz w:val="28"/>
          <w:szCs w:val="28"/>
        </w:rPr>
        <w:t>1</w:t>
      </w:r>
      <w:r w:rsidRPr="00F07B19">
        <w:rPr>
          <w:rFonts w:ascii="Times New Roman" w:hAnsi="Times New Roman" w:cs="Times New Roman"/>
          <w:sz w:val="28"/>
          <w:szCs w:val="28"/>
        </w:rPr>
        <w:t xml:space="preserve"> года. Поступление налоговых и неналоговых доходов в 20</w:t>
      </w:r>
      <w:r>
        <w:rPr>
          <w:rFonts w:ascii="Times New Roman" w:hAnsi="Times New Roman" w:cs="Times New Roman"/>
          <w:sz w:val="28"/>
          <w:szCs w:val="28"/>
        </w:rPr>
        <w:t>2</w:t>
      </w:r>
      <w:r w:rsidR="00B14C63">
        <w:rPr>
          <w:rFonts w:ascii="Times New Roman" w:hAnsi="Times New Roman" w:cs="Times New Roman"/>
          <w:sz w:val="28"/>
          <w:szCs w:val="28"/>
        </w:rPr>
        <w:t>1</w:t>
      </w:r>
      <w:r w:rsidRPr="00F07B19">
        <w:rPr>
          <w:rFonts w:ascii="Times New Roman" w:hAnsi="Times New Roman" w:cs="Times New Roman"/>
          <w:sz w:val="28"/>
          <w:szCs w:val="28"/>
        </w:rPr>
        <w:t xml:space="preserve"> году сложилось в объеме </w:t>
      </w:r>
      <w:r w:rsidR="00B14C63">
        <w:rPr>
          <w:rFonts w:ascii="Times New Roman" w:hAnsi="Times New Roman" w:cs="Times New Roman"/>
          <w:sz w:val="28"/>
          <w:szCs w:val="28"/>
        </w:rPr>
        <w:t>264,4</w:t>
      </w:r>
      <w:r w:rsidRPr="00F07B19">
        <w:rPr>
          <w:rFonts w:ascii="Times New Roman" w:hAnsi="Times New Roman" w:cs="Times New Roman"/>
          <w:sz w:val="28"/>
          <w:szCs w:val="28"/>
        </w:rPr>
        <w:t xml:space="preserve"> тыс. рублей Плановые показатели бюджета </w:t>
      </w:r>
      <w:r w:rsidRPr="00F07B19">
        <w:rPr>
          <w:rFonts w:ascii="Times New Roman" w:eastAsia="Times New Roman" w:hAnsi="Times New Roman" w:cs="Times New Roman"/>
          <w:sz w:val="28"/>
          <w:szCs w:val="28"/>
        </w:rPr>
        <w:t xml:space="preserve">администрации сельского поселения сумон Солчурский Овюрского кожууна Республика Тыва </w:t>
      </w:r>
      <w:r w:rsidRPr="00F07B19">
        <w:rPr>
          <w:rFonts w:ascii="Times New Roman" w:hAnsi="Times New Roman" w:cs="Times New Roman"/>
          <w:sz w:val="28"/>
          <w:szCs w:val="28"/>
        </w:rPr>
        <w:t>по налоговым и неналоговым доходам в 20</w:t>
      </w:r>
      <w:r>
        <w:rPr>
          <w:rFonts w:ascii="Times New Roman" w:hAnsi="Times New Roman" w:cs="Times New Roman"/>
          <w:sz w:val="28"/>
          <w:szCs w:val="28"/>
        </w:rPr>
        <w:t>2</w:t>
      </w:r>
      <w:r w:rsidR="00B14C63">
        <w:rPr>
          <w:rFonts w:ascii="Times New Roman" w:hAnsi="Times New Roman" w:cs="Times New Roman"/>
          <w:sz w:val="28"/>
          <w:szCs w:val="28"/>
        </w:rPr>
        <w:t>1</w:t>
      </w:r>
      <w:r w:rsidRPr="00F07B19">
        <w:rPr>
          <w:rFonts w:ascii="Times New Roman" w:hAnsi="Times New Roman" w:cs="Times New Roman"/>
          <w:sz w:val="28"/>
          <w:szCs w:val="28"/>
        </w:rPr>
        <w:t xml:space="preserve"> году исполнены на </w:t>
      </w:r>
      <w:r w:rsidR="00B14C63">
        <w:rPr>
          <w:rFonts w:ascii="Times New Roman" w:hAnsi="Times New Roman" w:cs="Times New Roman"/>
          <w:sz w:val="28"/>
          <w:szCs w:val="28"/>
        </w:rPr>
        <w:t>101</w:t>
      </w:r>
      <w:r w:rsidRPr="00F07B19">
        <w:rPr>
          <w:rFonts w:ascii="Times New Roman" w:hAnsi="Times New Roman" w:cs="Times New Roman"/>
          <w:sz w:val="28"/>
          <w:szCs w:val="28"/>
        </w:rPr>
        <w:t>%.</w:t>
      </w:r>
    </w:p>
    <w:p w14:paraId="2058E456" w14:textId="0A2B114B" w:rsidR="00D357BF" w:rsidRPr="00D357BF" w:rsidRDefault="00D357BF" w:rsidP="008D7ACF">
      <w:pPr>
        <w:spacing w:after="0" w:line="240" w:lineRule="auto"/>
        <w:ind w:left="170" w:right="57" w:firstLine="709"/>
        <w:jc w:val="both"/>
        <w:textAlignment w:val="baseline"/>
        <w:rPr>
          <w:rFonts w:ascii="Times New Roman" w:hAnsi="Times New Roman" w:cs="Times New Roman"/>
          <w:sz w:val="28"/>
          <w:szCs w:val="28"/>
        </w:rPr>
      </w:pPr>
      <w:r w:rsidRPr="00F07B19">
        <w:rPr>
          <w:rFonts w:ascii="Times New Roman" w:hAnsi="Times New Roman" w:cs="Times New Roman"/>
          <w:sz w:val="28"/>
          <w:szCs w:val="28"/>
        </w:rPr>
        <w:t>Осуществлялось регулярное информирование налогоплательщиков о действующем законодательстве, о налогах и сборах, нормативных правовых актах по вопросам исчисления и уплаты местных налогов и сборов в бюджет администрации сельского поселения сумон Солчурский Овюрского кожууна Республика Тыва;</w:t>
      </w:r>
    </w:p>
    <w:p w14:paraId="0D3C7A28" w14:textId="79A5336C" w:rsidR="00D357BF" w:rsidRPr="00537D73" w:rsidRDefault="00D357BF" w:rsidP="008D7ACF">
      <w:pPr>
        <w:pStyle w:val="a3"/>
        <w:suppressAutoHyphens/>
        <w:ind w:left="170" w:right="57" w:firstLine="709"/>
        <w:jc w:val="both"/>
        <w:rPr>
          <w:sz w:val="28"/>
        </w:rPr>
      </w:pPr>
      <w:r w:rsidRPr="00537D73">
        <w:rPr>
          <w:sz w:val="28"/>
          <w:szCs w:val="28"/>
        </w:rPr>
        <w:t xml:space="preserve">Для бюджетной сферы льгота установлена </w:t>
      </w:r>
      <w:r w:rsidRPr="00537D73">
        <w:rPr>
          <w:sz w:val="28"/>
        </w:rPr>
        <w:t>по налогу на имущество организаций для казенных, бюджетных и автономных учреждений по об</w:t>
      </w:r>
      <w:r w:rsidR="00B14C63">
        <w:rPr>
          <w:sz w:val="28"/>
        </w:rPr>
        <w:t>ъектам, введенным с 1 января 2020</w:t>
      </w:r>
      <w:r w:rsidRPr="00537D73">
        <w:rPr>
          <w:sz w:val="28"/>
        </w:rPr>
        <w:t xml:space="preserve"> года, а также для государственных учреждений на чьем балансе находятся автомобильные дороги и сооружения на них. Данная мера позволяет исключить встречные финансовые потоки по расходам и доходам бюджета.</w:t>
      </w:r>
    </w:p>
    <w:p w14:paraId="64270BDF" w14:textId="21CCFE91" w:rsidR="00D357BF" w:rsidRPr="00F46C40" w:rsidRDefault="00D357BF" w:rsidP="008D7ACF">
      <w:pPr>
        <w:spacing w:after="0" w:line="240" w:lineRule="auto"/>
        <w:ind w:left="170" w:right="57" w:firstLine="709"/>
        <w:jc w:val="both"/>
        <w:textAlignment w:val="baseline"/>
        <w:rPr>
          <w:rFonts w:ascii="Times New Roman" w:hAnsi="Times New Roman"/>
          <w:sz w:val="28"/>
          <w:szCs w:val="28"/>
        </w:rPr>
      </w:pPr>
      <w:r w:rsidRPr="00F46C40">
        <w:rPr>
          <w:rFonts w:ascii="Times New Roman" w:hAnsi="Times New Roman"/>
          <w:sz w:val="28"/>
          <w:szCs w:val="28"/>
        </w:rPr>
        <w:t>В 20</w:t>
      </w:r>
      <w:r w:rsidR="00B14C63">
        <w:rPr>
          <w:rFonts w:ascii="Times New Roman" w:hAnsi="Times New Roman"/>
          <w:sz w:val="28"/>
          <w:szCs w:val="28"/>
        </w:rPr>
        <w:t>20</w:t>
      </w:r>
      <w:r w:rsidRPr="00F46C40">
        <w:rPr>
          <w:rFonts w:ascii="Times New Roman" w:hAnsi="Times New Roman"/>
          <w:sz w:val="28"/>
          <w:szCs w:val="28"/>
        </w:rPr>
        <w:t>-20</w:t>
      </w:r>
      <w:r w:rsidR="00B14C63">
        <w:rPr>
          <w:rFonts w:ascii="Times New Roman" w:hAnsi="Times New Roman"/>
          <w:sz w:val="28"/>
          <w:szCs w:val="28"/>
        </w:rPr>
        <w:t>21</w:t>
      </w:r>
      <w:r w:rsidRPr="00F46C40">
        <w:rPr>
          <w:rFonts w:ascii="Times New Roman" w:hAnsi="Times New Roman"/>
          <w:sz w:val="28"/>
          <w:szCs w:val="28"/>
        </w:rPr>
        <w:t xml:space="preserve"> годах на федеральном, региональном и местном уровне были приняты следующие налоговые решения:</w:t>
      </w:r>
    </w:p>
    <w:p w14:paraId="48FF64D2" w14:textId="77777777" w:rsidR="00D357BF" w:rsidRPr="00F46C40" w:rsidRDefault="00D357BF" w:rsidP="008D7ACF">
      <w:pPr>
        <w:spacing w:after="0" w:line="240" w:lineRule="auto"/>
        <w:ind w:left="170" w:right="57" w:firstLine="709"/>
        <w:jc w:val="both"/>
        <w:textAlignment w:val="baseline"/>
        <w:rPr>
          <w:rFonts w:ascii="Times New Roman" w:hAnsi="Times New Roman"/>
          <w:sz w:val="28"/>
          <w:szCs w:val="28"/>
        </w:rPr>
      </w:pPr>
      <w:r w:rsidRPr="00F46C40">
        <w:rPr>
          <w:rFonts w:ascii="Times New Roman" w:hAnsi="Times New Roman"/>
          <w:sz w:val="28"/>
          <w:szCs w:val="28"/>
        </w:rPr>
        <w:t>– исключение движимого имущества из объектов налогообложения по налогу на имущество организаций;</w:t>
      </w:r>
    </w:p>
    <w:p w14:paraId="08CB9AF8" w14:textId="77777777" w:rsidR="00D357BF" w:rsidRPr="00F46C40" w:rsidRDefault="00D357BF" w:rsidP="008D7ACF">
      <w:pPr>
        <w:spacing w:after="0" w:line="240" w:lineRule="auto"/>
        <w:ind w:left="170" w:right="57" w:firstLine="709"/>
        <w:jc w:val="both"/>
        <w:textAlignment w:val="baseline"/>
        <w:rPr>
          <w:rFonts w:ascii="Times New Roman" w:hAnsi="Times New Roman"/>
          <w:sz w:val="28"/>
          <w:szCs w:val="28"/>
        </w:rPr>
      </w:pPr>
      <w:r w:rsidRPr="00F46C40">
        <w:rPr>
          <w:rFonts w:ascii="Times New Roman" w:hAnsi="Times New Roman"/>
          <w:sz w:val="28"/>
          <w:szCs w:val="28"/>
        </w:rPr>
        <w:t>–установление налоговых льгот:</w:t>
      </w:r>
    </w:p>
    <w:p w14:paraId="0604C4EF" w14:textId="77777777" w:rsidR="00D357BF" w:rsidRPr="00F46C40" w:rsidRDefault="00D357BF" w:rsidP="008D7ACF">
      <w:pPr>
        <w:pStyle w:val="a3"/>
        <w:numPr>
          <w:ilvl w:val="0"/>
          <w:numId w:val="9"/>
        </w:numPr>
        <w:ind w:left="170" w:right="57" w:firstLine="709"/>
        <w:jc w:val="both"/>
        <w:textAlignment w:val="baseline"/>
        <w:rPr>
          <w:sz w:val="28"/>
          <w:szCs w:val="28"/>
        </w:rPr>
      </w:pPr>
      <w:r w:rsidRPr="00F46C40">
        <w:rPr>
          <w:sz w:val="28"/>
          <w:szCs w:val="28"/>
        </w:rPr>
        <w:t>для многодетных семей по налогу на имущество физических лиц и земельному налогу;</w:t>
      </w:r>
    </w:p>
    <w:p w14:paraId="0003B814" w14:textId="77777777" w:rsidR="00D357BF" w:rsidRPr="00F46C40" w:rsidRDefault="00D357BF" w:rsidP="008D7ACF">
      <w:pPr>
        <w:pStyle w:val="a3"/>
        <w:numPr>
          <w:ilvl w:val="0"/>
          <w:numId w:val="9"/>
        </w:numPr>
        <w:ind w:left="170" w:right="57" w:firstLine="709"/>
        <w:jc w:val="both"/>
        <w:textAlignment w:val="baseline"/>
        <w:rPr>
          <w:sz w:val="28"/>
          <w:szCs w:val="28"/>
        </w:rPr>
      </w:pPr>
      <w:r w:rsidRPr="00F46C40">
        <w:rPr>
          <w:sz w:val="28"/>
          <w:szCs w:val="28"/>
        </w:rPr>
        <w:t>для ветеранов боевых действий по транспортному налогу;</w:t>
      </w:r>
    </w:p>
    <w:p w14:paraId="29B99409" w14:textId="77777777" w:rsidR="00D357BF" w:rsidRPr="00F46C40" w:rsidRDefault="00D357BF" w:rsidP="008D7ACF">
      <w:pPr>
        <w:pStyle w:val="a3"/>
        <w:numPr>
          <w:ilvl w:val="0"/>
          <w:numId w:val="9"/>
        </w:numPr>
        <w:ind w:left="170" w:right="57" w:firstLine="709"/>
        <w:jc w:val="both"/>
        <w:textAlignment w:val="baseline"/>
        <w:rPr>
          <w:sz w:val="28"/>
          <w:szCs w:val="28"/>
        </w:rPr>
      </w:pPr>
      <w:r w:rsidRPr="00F46C40">
        <w:rPr>
          <w:sz w:val="28"/>
          <w:szCs w:val="28"/>
        </w:rPr>
        <w:t>для добывающих компаний по налогу на имущество организаций.</w:t>
      </w:r>
    </w:p>
    <w:p w14:paraId="4F70DCA9" w14:textId="77777777" w:rsidR="00D357BF" w:rsidRPr="00F46C40" w:rsidRDefault="00D357BF" w:rsidP="008D7ACF">
      <w:pPr>
        <w:autoSpaceDE w:val="0"/>
        <w:autoSpaceDN w:val="0"/>
        <w:adjustRightInd w:val="0"/>
        <w:spacing w:after="0" w:line="240" w:lineRule="auto"/>
        <w:ind w:left="170" w:right="57" w:firstLine="709"/>
        <w:jc w:val="both"/>
        <w:rPr>
          <w:rFonts w:ascii="Times New Roman" w:hAnsi="Times New Roman"/>
          <w:sz w:val="28"/>
          <w:szCs w:val="28"/>
        </w:rPr>
      </w:pPr>
      <w:r w:rsidRPr="00F46C40">
        <w:rPr>
          <w:rFonts w:ascii="Times New Roman" w:hAnsi="Times New Roman"/>
          <w:sz w:val="28"/>
          <w:szCs w:val="28"/>
        </w:rPr>
        <w:t xml:space="preserve">С 1 января 2019 года вступил в силу подпункт «а» пункта 19 статьи 2 Федерального закона от 3 августа </w:t>
      </w:r>
      <w:smartTag w:uri="urn:schemas-microsoft-com:office:smarttags" w:element="metricconverter">
        <w:smartTagPr>
          <w:attr w:name="ProductID" w:val="2018 г"/>
        </w:smartTagPr>
        <w:r w:rsidRPr="00F46C40">
          <w:rPr>
            <w:rFonts w:ascii="Times New Roman" w:hAnsi="Times New Roman"/>
            <w:sz w:val="28"/>
            <w:szCs w:val="28"/>
          </w:rPr>
          <w:t>2018 г</w:t>
        </w:r>
      </w:smartTag>
      <w:r w:rsidRPr="00F46C40">
        <w:rPr>
          <w:rFonts w:ascii="Times New Roman" w:hAnsi="Times New Roman"/>
          <w:sz w:val="28"/>
          <w:szCs w:val="28"/>
        </w:rPr>
        <w:t xml:space="preserve">. № 302-ФЗ «О внесении изменений в части первую и вторую Налогового кодекса Российской Федерации», которым предусмотрено исключение из объектов налогообложения по налогу на имущество организаций движимого имущества. Таким образом, с 2019 года под </w:t>
      </w:r>
      <w:r w:rsidRPr="00F46C40">
        <w:rPr>
          <w:rFonts w:ascii="Times New Roman" w:hAnsi="Times New Roman"/>
          <w:sz w:val="28"/>
          <w:szCs w:val="28"/>
        </w:rPr>
        <w:lastRenderedPageBreak/>
        <w:t xml:space="preserve">налогообложение подпадает только недвижимое имущество. Данная мера установлена с целью снизить налоговую нагрузку для всех учреждений и организаций, вне зависимости от их организационно-правовых форм. </w:t>
      </w:r>
    </w:p>
    <w:p w14:paraId="37CE1A52" w14:textId="77777777" w:rsidR="00D357BF" w:rsidRPr="00F46C40" w:rsidRDefault="00D357BF" w:rsidP="008D7ACF">
      <w:pPr>
        <w:autoSpaceDE w:val="0"/>
        <w:autoSpaceDN w:val="0"/>
        <w:adjustRightInd w:val="0"/>
        <w:spacing w:after="0" w:line="240" w:lineRule="auto"/>
        <w:ind w:left="170" w:right="57" w:firstLine="709"/>
        <w:contextualSpacing/>
        <w:jc w:val="both"/>
        <w:rPr>
          <w:rFonts w:ascii="Times New Roman" w:hAnsi="Times New Roman"/>
          <w:sz w:val="28"/>
          <w:szCs w:val="28"/>
        </w:rPr>
      </w:pPr>
      <w:r w:rsidRPr="00F46C40">
        <w:rPr>
          <w:rFonts w:ascii="Times New Roman" w:hAnsi="Times New Roman"/>
          <w:sz w:val="28"/>
          <w:szCs w:val="28"/>
        </w:rPr>
        <w:t xml:space="preserve">В рамках реализации </w:t>
      </w:r>
      <w:hyperlink r:id="rId10" w:history="1">
        <w:r w:rsidRPr="00F46C40">
          <w:rPr>
            <w:rFonts w:ascii="Times New Roman" w:hAnsi="Times New Roman"/>
            <w:sz w:val="28"/>
            <w:szCs w:val="28"/>
          </w:rPr>
          <w:t>Послания</w:t>
        </w:r>
      </w:hyperlink>
      <w:r w:rsidRPr="00F46C40">
        <w:rPr>
          <w:rFonts w:ascii="Times New Roman" w:hAnsi="Times New Roman"/>
          <w:sz w:val="28"/>
          <w:szCs w:val="28"/>
        </w:rPr>
        <w:t xml:space="preserve"> Президента Российской Федерации Федеральному Собранию Российской Федерации от 20 февраля 2019 года Федеральным </w:t>
      </w:r>
      <w:hyperlink r:id="rId11" w:history="1">
        <w:r w:rsidRPr="00F46C40">
          <w:rPr>
            <w:rFonts w:ascii="Times New Roman" w:hAnsi="Times New Roman"/>
            <w:sz w:val="28"/>
            <w:szCs w:val="28"/>
          </w:rPr>
          <w:t>закон</w:t>
        </w:r>
      </w:hyperlink>
      <w:r w:rsidRPr="00F46C40">
        <w:rPr>
          <w:rFonts w:ascii="Times New Roman" w:hAnsi="Times New Roman"/>
          <w:sz w:val="28"/>
          <w:szCs w:val="28"/>
        </w:rPr>
        <w:t>ом от 15 апреля 2019 г.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установлены отдельные меры налогового характера по поддержке многодетных семей.</w:t>
      </w:r>
    </w:p>
    <w:p w14:paraId="78D4928E" w14:textId="77777777" w:rsidR="00D357BF" w:rsidRPr="00F46C40" w:rsidRDefault="00D357BF" w:rsidP="008D7ACF">
      <w:pPr>
        <w:autoSpaceDE w:val="0"/>
        <w:autoSpaceDN w:val="0"/>
        <w:adjustRightInd w:val="0"/>
        <w:spacing w:after="0" w:line="240" w:lineRule="auto"/>
        <w:ind w:left="170" w:right="57" w:firstLine="709"/>
        <w:contextualSpacing/>
        <w:jc w:val="both"/>
        <w:rPr>
          <w:rFonts w:ascii="Times New Roman" w:hAnsi="Times New Roman"/>
          <w:sz w:val="28"/>
          <w:szCs w:val="28"/>
        </w:rPr>
      </w:pPr>
      <w:r w:rsidRPr="00F46C40">
        <w:rPr>
          <w:rFonts w:ascii="Times New Roman" w:hAnsi="Times New Roman"/>
          <w:sz w:val="28"/>
          <w:szCs w:val="28"/>
        </w:rPr>
        <w:t>Так, для многодетных семей установлен налоговый вычет:</w:t>
      </w:r>
    </w:p>
    <w:p w14:paraId="0E073877" w14:textId="7103B946" w:rsidR="00D357BF" w:rsidRPr="00F46C40" w:rsidRDefault="008D7ACF" w:rsidP="008D7ACF">
      <w:pPr>
        <w:autoSpaceDE w:val="0"/>
        <w:autoSpaceDN w:val="0"/>
        <w:adjustRightInd w:val="0"/>
        <w:spacing w:after="0" w:line="240" w:lineRule="auto"/>
        <w:ind w:left="170" w:right="57" w:firstLine="709"/>
        <w:contextualSpacing/>
        <w:jc w:val="both"/>
        <w:rPr>
          <w:rFonts w:ascii="Times New Roman" w:hAnsi="Times New Roman"/>
          <w:sz w:val="28"/>
          <w:szCs w:val="28"/>
        </w:rPr>
      </w:pPr>
      <w:r>
        <w:rPr>
          <w:rFonts w:ascii="Times New Roman" w:hAnsi="Times New Roman"/>
          <w:sz w:val="28"/>
          <w:szCs w:val="28"/>
        </w:rPr>
        <w:t>–</w:t>
      </w:r>
      <w:r w:rsidR="00D357BF" w:rsidRPr="00F46C40">
        <w:rPr>
          <w:rFonts w:ascii="Times New Roman" w:hAnsi="Times New Roman"/>
          <w:sz w:val="28"/>
          <w:szCs w:val="28"/>
        </w:rPr>
        <w:t>по земельному налогу в размере 600 кв. метров площади одного земельного участка;</w:t>
      </w:r>
    </w:p>
    <w:p w14:paraId="460DEFD7" w14:textId="70B16EB3" w:rsidR="00D357BF" w:rsidRPr="00F46C40" w:rsidRDefault="008D7ACF" w:rsidP="008D7ACF">
      <w:pPr>
        <w:autoSpaceDE w:val="0"/>
        <w:autoSpaceDN w:val="0"/>
        <w:adjustRightInd w:val="0"/>
        <w:spacing w:after="0" w:line="240" w:lineRule="auto"/>
        <w:ind w:left="170" w:right="57" w:firstLine="709"/>
        <w:contextualSpacing/>
        <w:jc w:val="both"/>
        <w:rPr>
          <w:rFonts w:ascii="Times New Roman" w:hAnsi="Times New Roman"/>
          <w:sz w:val="28"/>
          <w:szCs w:val="28"/>
        </w:rPr>
      </w:pPr>
      <w:r>
        <w:rPr>
          <w:rFonts w:ascii="Times New Roman" w:hAnsi="Times New Roman"/>
          <w:sz w:val="28"/>
          <w:szCs w:val="28"/>
        </w:rPr>
        <w:t>–</w:t>
      </w:r>
      <w:r w:rsidR="00D357BF" w:rsidRPr="00F46C40">
        <w:rPr>
          <w:rFonts w:ascii="Times New Roman" w:hAnsi="Times New Roman"/>
          <w:sz w:val="28"/>
          <w:szCs w:val="28"/>
        </w:rPr>
        <w:t xml:space="preserve">по налогу на имущество физических лиц в отношении одного жилого дома и части жилого дома в размере 7 кв. метров и в отношении одной квартиры, части квартиры и комнаты - 5 кв. метров в расчете на каждого несовершеннолетнего ребенка. </w:t>
      </w:r>
    </w:p>
    <w:p w14:paraId="1FB6F74E" w14:textId="77777777" w:rsidR="00D357BF" w:rsidRPr="00F46C40" w:rsidRDefault="00D357BF" w:rsidP="008D7ACF">
      <w:pPr>
        <w:autoSpaceDE w:val="0"/>
        <w:autoSpaceDN w:val="0"/>
        <w:adjustRightInd w:val="0"/>
        <w:spacing w:after="0" w:line="240" w:lineRule="auto"/>
        <w:ind w:left="170" w:right="57" w:firstLine="709"/>
        <w:jc w:val="both"/>
        <w:rPr>
          <w:rFonts w:ascii="Times New Roman" w:hAnsi="Times New Roman"/>
          <w:sz w:val="28"/>
          <w:szCs w:val="28"/>
        </w:rPr>
      </w:pPr>
      <w:r w:rsidRPr="00F46C40">
        <w:rPr>
          <w:rFonts w:ascii="Times New Roman" w:hAnsi="Times New Roman"/>
          <w:sz w:val="28"/>
          <w:szCs w:val="28"/>
        </w:rPr>
        <w:t>Помимо федеральных налоговых льгот в 2019 году на региональном уровне установлены льготы:</w:t>
      </w:r>
    </w:p>
    <w:p w14:paraId="493A29E7" w14:textId="699BF9D6" w:rsidR="00D357BF" w:rsidRPr="00F46C40" w:rsidRDefault="008D7ACF" w:rsidP="008D7ACF">
      <w:pPr>
        <w:autoSpaceDE w:val="0"/>
        <w:autoSpaceDN w:val="0"/>
        <w:adjustRightInd w:val="0"/>
        <w:spacing w:after="0" w:line="240" w:lineRule="auto"/>
        <w:ind w:left="170" w:right="57" w:firstLine="709"/>
        <w:jc w:val="both"/>
        <w:rPr>
          <w:rFonts w:ascii="Times New Roman" w:hAnsi="Times New Roman"/>
          <w:sz w:val="28"/>
          <w:szCs w:val="28"/>
        </w:rPr>
      </w:pPr>
      <w:r>
        <w:rPr>
          <w:rFonts w:ascii="Times New Roman" w:hAnsi="Times New Roman"/>
          <w:sz w:val="28"/>
          <w:szCs w:val="28"/>
        </w:rPr>
        <w:t>–</w:t>
      </w:r>
      <w:r w:rsidR="00D357BF" w:rsidRPr="00F46C40">
        <w:rPr>
          <w:rFonts w:ascii="Times New Roman" w:hAnsi="Times New Roman"/>
          <w:sz w:val="28"/>
          <w:szCs w:val="28"/>
        </w:rPr>
        <w:t xml:space="preserve">для ветеранов боевых действий по транспортному налогу (в отношении автомобилей с мощностью двигателя до 150 </w:t>
      </w:r>
      <w:proofErr w:type="spellStart"/>
      <w:r w:rsidR="00D357BF" w:rsidRPr="00F46C40">
        <w:rPr>
          <w:rFonts w:ascii="Times New Roman" w:hAnsi="Times New Roman"/>
          <w:sz w:val="28"/>
          <w:szCs w:val="28"/>
        </w:rPr>
        <w:t>л.с</w:t>
      </w:r>
      <w:proofErr w:type="spellEnd"/>
      <w:r w:rsidR="00D357BF" w:rsidRPr="00F46C40">
        <w:rPr>
          <w:rFonts w:ascii="Times New Roman" w:hAnsi="Times New Roman"/>
          <w:sz w:val="28"/>
          <w:szCs w:val="28"/>
        </w:rPr>
        <w:t>.) Закон Республики Тыва от 9 июля 2019 г. № 532-ЗРТ «О внесении изменений в статью 10 Закона Республики Тыва «О транспортном налоге».</w:t>
      </w:r>
    </w:p>
    <w:p w14:paraId="6229A91F" w14:textId="1FCC75CA" w:rsidR="00D357BF" w:rsidRPr="008D7ACF" w:rsidRDefault="00D357BF" w:rsidP="008D7ACF">
      <w:pPr>
        <w:autoSpaceDE w:val="0"/>
        <w:autoSpaceDN w:val="0"/>
        <w:adjustRightInd w:val="0"/>
        <w:spacing w:after="0" w:line="240" w:lineRule="auto"/>
        <w:ind w:left="170" w:right="57" w:firstLine="709"/>
        <w:jc w:val="both"/>
        <w:rPr>
          <w:rFonts w:ascii="Times New Roman" w:hAnsi="Times New Roman" w:cs="Times New Roman"/>
          <w:color w:val="000000" w:themeColor="text1"/>
          <w:sz w:val="28"/>
          <w:szCs w:val="28"/>
        </w:rPr>
      </w:pPr>
      <w:r w:rsidRPr="00537D73">
        <w:rPr>
          <w:rFonts w:ascii="Times New Roman" w:hAnsi="Times New Roman" w:cs="Times New Roman"/>
          <w:color w:val="000000" w:themeColor="text1"/>
          <w:sz w:val="28"/>
          <w:szCs w:val="28"/>
        </w:rPr>
        <w:t xml:space="preserve">Налоговыми органами </w:t>
      </w:r>
      <w:r>
        <w:rPr>
          <w:rFonts w:ascii="Times New Roman" w:hAnsi="Times New Roman" w:cs="Times New Roman"/>
          <w:color w:val="000000" w:themeColor="text1"/>
          <w:sz w:val="28"/>
          <w:szCs w:val="28"/>
        </w:rPr>
        <w:t>республики</w:t>
      </w:r>
      <w:r w:rsidRPr="00537D73">
        <w:rPr>
          <w:rFonts w:ascii="Times New Roman" w:hAnsi="Times New Roman" w:cs="Times New Roman"/>
          <w:color w:val="000000" w:themeColor="text1"/>
          <w:sz w:val="28"/>
          <w:szCs w:val="28"/>
        </w:rPr>
        <w:t xml:space="preserve"> проводится комплекс мероприятий по привлечению к налогообложению организаций – собственников помещени</w:t>
      </w:r>
      <w:r>
        <w:rPr>
          <w:rFonts w:ascii="Times New Roman" w:hAnsi="Times New Roman" w:cs="Times New Roman"/>
          <w:color w:val="000000" w:themeColor="text1"/>
          <w:sz w:val="28"/>
          <w:szCs w:val="28"/>
        </w:rPr>
        <w:t xml:space="preserve">й, не включенных в Перечень, но </w:t>
      </w:r>
      <w:r w:rsidRPr="00537D73">
        <w:rPr>
          <w:rFonts w:ascii="Times New Roman" w:hAnsi="Times New Roman" w:cs="Times New Roman"/>
          <w:color w:val="000000" w:themeColor="text1"/>
          <w:sz w:val="28"/>
          <w:szCs w:val="28"/>
        </w:rPr>
        <w:t xml:space="preserve">расположенных в зданиях, которые включены в Перечень. </w:t>
      </w:r>
    </w:p>
    <w:p w14:paraId="2D786174" w14:textId="47B26A4F" w:rsidR="00207930" w:rsidRDefault="00D357BF" w:rsidP="008D7ACF">
      <w:pPr>
        <w:suppressAutoHyphens/>
        <w:spacing w:after="0" w:line="240" w:lineRule="auto"/>
        <w:ind w:left="170" w:right="57" w:firstLine="709"/>
        <w:jc w:val="both"/>
        <w:rPr>
          <w:rFonts w:ascii="Times New Roman" w:hAnsi="Times New Roman" w:cs="Times New Roman"/>
          <w:sz w:val="28"/>
          <w:szCs w:val="28"/>
        </w:rPr>
      </w:pPr>
      <w:r w:rsidRPr="00537D73">
        <w:rPr>
          <w:rFonts w:ascii="Times New Roman" w:hAnsi="Times New Roman" w:cs="Times New Roman"/>
          <w:sz w:val="28"/>
          <w:szCs w:val="28"/>
        </w:rPr>
        <w:t>В части повышения собираемости налогов и снижения уровня недоимки, ежегодно проводятся месячники и информационные к</w:t>
      </w:r>
      <w:r w:rsidRPr="00537D73">
        <w:rPr>
          <w:rFonts w:ascii="Times New Roman" w:hAnsi="Times New Roman" w:cs="Times New Roman"/>
          <w:sz w:val="28"/>
          <w:szCs w:val="28"/>
          <w:shd w:val="clear" w:color="auto" w:fill="FFFFFF" w:themeFill="background1"/>
        </w:rPr>
        <w:t>ам</w:t>
      </w:r>
      <w:r w:rsidRPr="00537D73">
        <w:rPr>
          <w:rFonts w:ascii="Times New Roman" w:hAnsi="Times New Roman" w:cs="Times New Roman"/>
          <w:sz w:val="28"/>
          <w:szCs w:val="28"/>
        </w:rPr>
        <w:t>пании о порядке и сроках уплаты имущественных налогов физическими лицами, а также о необходимости погашения уже имеющейся задолженности</w:t>
      </w:r>
      <w:r w:rsidRPr="00537D73">
        <w:rPr>
          <w:rFonts w:ascii="Times New Roman" w:hAnsi="Times New Roman" w:cs="Times New Roman"/>
          <w:sz w:val="28"/>
          <w:szCs w:val="28"/>
          <w:shd w:val="clear" w:color="auto" w:fill="FFFFFF" w:themeFill="background1"/>
        </w:rPr>
        <w:t>, в совокупности с иными мерами работы с гражданами</w:t>
      </w:r>
      <w:r>
        <w:rPr>
          <w:rFonts w:ascii="Times New Roman" w:hAnsi="Times New Roman" w:cs="Times New Roman"/>
          <w:sz w:val="28"/>
          <w:szCs w:val="28"/>
          <w:shd w:val="clear" w:color="auto" w:fill="FFFFFF" w:themeFill="background1"/>
        </w:rPr>
        <w:t xml:space="preserve"> </w:t>
      </w:r>
      <w:r w:rsidRPr="00537D73">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 xml:space="preserve"> </w:t>
      </w:r>
      <w:r w:rsidRPr="00537D73">
        <w:rPr>
          <w:rFonts w:ascii="Times New Roman" w:hAnsi="Times New Roman" w:cs="Times New Roman"/>
          <w:sz w:val="28"/>
          <w:szCs w:val="28"/>
          <w:shd w:val="clear" w:color="auto" w:fill="FFFFFF" w:themeFill="background1"/>
        </w:rPr>
        <w:t>налогоплательщиками,</w:t>
      </w:r>
      <w:r w:rsidRPr="00537D73">
        <w:rPr>
          <w:rFonts w:ascii="Times New Roman" w:hAnsi="Times New Roman" w:cs="Times New Roman"/>
          <w:sz w:val="28"/>
          <w:szCs w:val="28"/>
        </w:rPr>
        <w:t xml:space="preserve"> способствовал</w:t>
      </w:r>
      <w:r>
        <w:rPr>
          <w:rFonts w:ascii="Times New Roman" w:hAnsi="Times New Roman" w:cs="Times New Roman"/>
          <w:sz w:val="28"/>
          <w:szCs w:val="28"/>
        </w:rPr>
        <w:t>и</w:t>
      </w:r>
      <w:r w:rsidRPr="00537D73">
        <w:rPr>
          <w:rFonts w:ascii="Times New Roman" w:hAnsi="Times New Roman" w:cs="Times New Roman"/>
          <w:sz w:val="28"/>
          <w:szCs w:val="28"/>
        </w:rPr>
        <w:t xml:space="preserve"> увеличению собираемости. </w:t>
      </w:r>
      <w:r w:rsidRPr="00537D73">
        <w:rPr>
          <w:rFonts w:ascii="Times New Roman" w:hAnsi="Times New Roman" w:cs="Times New Roman"/>
          <w:sz w:val="28"/>
          <w:szCs w:val="28"/>
          <w:shd w:val="clear" w:color="auto" w:fill="FFFFFF" w:themeFill="background1"/>
        </w:rPr>
        <w:t xml:space="preserve">Так, показатель собираемости </w:t>
      </w:r>
      <w:r w:rsidRPr="004A0E5C">
        <w:rPr>
          <w:rFonts w:ascii="Times New Roman" w:hAnsi="Times New Roman" w:cs="Times New Roman"/>
          <w:sz w:val="28"/>
          <w:szCs w:val="28"/>
          <w:shd w:val="clear" w:color="auto" w:fill="FFFFFF" w:themeFill="background1"/>
        </w:rPr>
        <w:t>имущественных налогов с физических лиц в 20</w:t>
      </w:r>
      <w:r w:rsidR="00B14C63">
        <w:rPr>
          <w:rFonts w:ascii="Times New Roman" w:hAnsi="Times New Roman" w:cs="Times New Roman"/>
          <w:sz w:val="28"/>
          <w:szCs w:val="28"/>
          <w:shd w:val="clear" w:color="auto" w:fill="FFFFFF" w:themeFill="background1"/>
        </w:rPr>
        <w:t>21</w:t>
      </w:r>
      <w:r w:rsidRPr="004A0E5C">
        <w:rPr>
          <w:rFonts w:ascii="Times New Roman" w:hAnsi="Times New Roman" w:cs="Times New Roman"/>
          <w:sz w:val="28"/>
          <w:szCs w:val="28"/>
          <w:shd w:val="clear" w:color="auto" w:fill="FFFFFF" w:themeFill="background1"/>
        </w:rPr>
        <w:t xml:space="preserve"> году достиг уровня 9</w:t>
      </w:r>
      <w:r>
        <w:rPr>
          <w:rFonts w:ascii="Times New Roman" w:hAnsi="Times New Roman" w:cs="Times New Roman"/>
          <w:sz w:val="28"/>
          <w:szCs w:val="28"/>
          <w:shd w:val="clear" w:color="auto" w:fill="FFFFFF" w:themeFill="background1"/>
        </w:rPr>
        <w:t>6</w:t>
      </w:r>
      <w:r w:rsidRPr="004A0E5C">
        <w:rPr>
          <w:rFonts w:ascii="Times New Roman" w:hAnsi="Times New Roman" w:cs="Times New Roman"/>
          <w:sz w:val="28"/>
          <w:szCs w:val="28"/>
          <w:shd w:val="clear" w:color="auto" w:fill="FFFFFF" w:themeFill="background1"/>
        </w:rPr>
        <w:t>%, что на 1</w:t>
      </w:r>
      <w:r>
        <w:rPr>
          <w:rFonts w:ascii="Times New Roman" w:hAnsi="Times New Roman" w:cs="Times New Roman"/>
          <w:sz w:val="28"/>
          <w:szCs w:val="28"/>
          <w:shd w:val="clear" w:color="auto" w:fill="FFFFFF" w:themeFill="background1"/>
        </w:rPr>
        <w:t>3</w:t>
      </w:r>
      <w:r w:rsidR="00B14C63">
        <w:rPr>
          <w:rFonts w:ascii="Times New Roman" w:hAnsi="Times New Roman" w:cs="Times New Roman"/>
          <w:sz w:val="28"/>
          <w:szCs w:val="28"/>
          <w:shd w:val="clear" w:color="auto" w:fill="FFFFFF" w:themeFill="background1"/>
        </w:rPr>
        <w:t xml:space="preserve"> % пункта выше уровня 2020</w:t>
      </w:r>
      <w:r w:rsidRPr="004A0E5C">
        <w:rPr>
          <w:rFonts w:ascii="Times New Roman" w:hAnsi="Times New Roman" w:cs="Times New Roman"/>
          <w:sz w:val="28"/>
          <w:szCs w:val="28"/>
          <w:shd w:val="clear" w:color="auto" w:fill="FFFFFF" w:themeFill="background1"/>
        </w:rPr>
        <w:t xml:space="preserve"> года.</w:t>
      </w:r>
    </w:p>
    <w:p w14:paraId="247EE524" w14:textId="77777777" w:rsidR="00D357BF" w:rsidRPr="00D357BF" w:rsidRDefault="00D357BF" w:rsidP="008D7ACF">
      <w:pPr>
        <w:suppressAutoHyphens/>
        <w:spacing w:after="0" w:line="240" w:lineRule="auto"/>
        <w:ind w:left="170" w:right="57" w:firstLine="709"/>
        <w:jc w:val="both"/>
        <w:rPr>
          <w:rFonts w:ascii="Times New Roman" w:hAnsi="Times New Roman" w:cs="Times New Roman"/>
          <w:sz w:val="28"/>
          <w:szCs w:val="28"/>
        </w:rPr>
      </w:pPr>
    </w:p>
    <w:p w14:paraId="7E3F75D4" w14:textId="77777777" w:rsidR="00207930" w:rsidRDefault="00207930" w:rsidP="008D7ACF">
      <w:pPr>
        <w:pStyle w:val="a3"/>
        <w:ind w:left="170" w:right="57" w:firstLine="709"/>
        <w:jc w:val="center"/>
        <w:rPr>
          <w:b/>
          <w:i/>
          <w:color w:val="000000" w:themeColor="text1"/>
          <w:sz w:val="28"/>
          <w:szCs w:val="28"/>
        </w:rPr>
      </w:pPr>
      <w:r w:rsidRPr="001612AD">
        <w:rPr>
          <w:b/>
          <w:i/>
          <w:sz w:val="28"/>
          <w:szCs w:val="28"/>
        </w:rPr>
        <w:t>2.</w:t>
      </w:r>
      <w:r w:rsidRPr="001612AD">
        <w:rPr>
          <w:b/>
          <w:i/>
          <w:color w:val="000000" w:themeColor="text1"/>
          <w:sz w:val="28"/>
          <w:szCs w:val="28"/>
        </w:rPr>
        <w:t>Повышение собираемости налогов и снижение уровня недоимки.</w:t>
      </w:r>
    </w:p>
    <w:p w14:paraId="01CF8135" w14:textId="77777777" w:rsidR="008D7ACF" w:rsidRPr="001612AD" w:rsidRDefault="008D7ACF" w:rsidP="008D7ACF">
      <w:pPr>
        <w:pStyle w:val="a3"/>
        <w:ind w:left="170" w:right="57" w:firstLine="709"/>
        <w:jc w:val="both"/>
        <w:rPr>
          <w:b/>
          <w:i/>
          <w:color w:val="000000" w:themeColor="text1"/>
          <w:sz w:val="28"/>
          <w:szCs w:val="28"/>
        </w:rPr>
      </w:pPr>
    </w:p>
    <w:p w14:paraId="63984C49" w14:textId="616AA5E1" w:rsidR="00207930" w:rsidRPr="00FD2D48" w:rsidRDefault="00207930" w:rsidP="008D7ACF">
      <w:pPr>
        <w:suppressAutoHyphens/>
        <w:spacing w:after="0" w:line="240" w:lineRule="auto"/>
        <w:ind w:left="170" w:right="57" w:firstLine="709"/>
        <w:jc w:val="both"/>
        <w:rPr>
          <w:rFonts w:ascii="Times New Roman" w:hAnsi="Times New Roman" w:cs="Times New Roman"/>
          <w:sz w:val="28"/>
          <w:szCs w:val="28"/>
          <w:highlight w:val="green"/>
        </w:rPr>
      </w:pPr>
      <w:r w:rsidRPr="001612AD">
        <w:rPr>
          <w:rFonts w:ascii="Times New Roman" w:hAnsi="Times New Roman" w:cs="Times New Roman"/>
          <w:color w:val="000000" w:themeColor="text1"/>
          <w:sz w:val="28"/>
          <w:szCs w:val="28"/>
        </w:rPr>
        <w:t xml:space="preserve">Благодаря межведомственному взаимодействию Правительства Республики Тыва, налоговой службы, судебных приставов, ГИБДД и органов местного самоуправления республики, ежегодно растет показатель собираемости имущественных налогов с физических лиц. </w:t>
      </w:r>
      <w:r w:rsidR="001612AD" w:rsidRPr="001612AD">
        <w:rPr>
          <w:rFonts w:ascii="Times New Roman" w:hAnsi="Times New Roman" w:cs="Times New Roman"/>
          <w:color w:val="000000" w:themeColor="text1"/>
          <w:sz w:val="28"/>
          <w:szCs w:val="28"/>
          <w:lang w:val="ru"/>
        </w:rPr>
        <w:t xml:space="preserve">В целом по </w:t>
      </w:r>
      <w:proofErr w:type="spellStart"/>
      <w:r w:rsidR="0005373C">
        <w:rPr>
          <w:rFonts w:ascii="Times New Roman" w:hAnsi="Times New Roman" w:cs="Times New Roman"/>
          <w:color w:val="000000" w:themeColor="text1"/>
          <w:sz w:val="28"/>
          <w:szCs w:val="28"/>
          <w:lang w:val="ru"/>
        </w:rPr>
        <w:t>сумону</w:t>
      </w:r>
      <w:proofErr w:type="spellEnd"/>
      <w:r w:rsidR="001612AD" w:rsidRPr="001612AD">
        <w:rPr>
          <w:rFonts w:ascii="Times New Roman" w:hAnsi="Times New Roman" w:cs="Times New Roman"/>
          <w:color w:val="000000" w:themeColor="text1"/>
          <w:sz w:val="28"/>
          <w:szCs w:val="28"/>
          <w:lang w:val="ru"/>
        </w:rPr>
        <w:t xml:space="preserve"> начисление имущественных налогов с физических лиц за 20</w:t>
      </w:r>
      <w:r w:rsidR="00B14C63">
        <w:rPr>
          <w:rFonts w:ascii="Times New Roman" w:hAnsi="Times New Roman" w:cs="Times New Roman"/>
          <w:color w:val="000000" w:themeColor="text1"/>
          <w:sz w:val="28"/>
          <w:szCs w:val="28"/>
          <w:lang w:val="ru"/>
        </w:rPr>
        <w:t>20</w:t>
      </w:r>
      <w:r w:rsidR="001612AD" w:rsidRPr="001612AD">
        <w:rPr>
          <w:rFonts w:ascii="Times New Roman" w:hAnsi="Times New Roman" w:cs="Times New Roman"/>
          <w:color w:val="000000" w:themeColor="text1"/>
          <w:sz w:val="28"/>
          <w:szCs w:val="28"/>
          <w:lang w:val="ru"/>
        </w:rPr>
        <w:t xml:space="preserve"> год составило </w:t>
      </w:r>
      <w:r w:rsidR="00B14C63">
        <w:rPr>
          <w:rFonts w:ascii="Times New Roman" w:hAnsi="Times New Roman" w:cs="Times New Roman"/>
          <w:color w:val="000000" w:themeColor="text1"/>
          <w:sz w:val="28"/>
          <w:szCs w:val="28"/>
          <w:lang w:val="ru"/>
        </w:rPr>
        <w:t>364,45</w:t>
      </w:r>
      <w:r w:rsidR="00001838">
        <w:rPr>
          <w:rFonts w:ascii="Times New Roman" w:hAnsi="Times New Roman" w:cs="Times New Roman"/>
          <w:color w:val="000000" w:themeColor="text1"/>
          <w:sz w:val="28"/>
          <w:szCs w:val="28"/>
          <w:lang w:val="ru"/>
        </w:rPr>
        <w:t xml:space="preserve"> </w:t>
      </w:r>
      <w:r w:rsidR="001612AD" w:rsidRPr="00001838">
        <w:rPr>
          <w:rFonts w:ascii="Times New Roman" w:hAnsi="Times New Roman" w:cs="Times New Roman"/>
          <w:sz w:val="28"/>
          <w:szCs w:val="28"/>
          <w:lang w:val="ru"/>
        </w:rPr>
        <w:t>тыс. рублей, с ростом к аналогичному периоду 201</w:t>
      </w:r>
      <w:r w:rsidR="009115E0">
        <w:rPr>
          <w:rFonts w:ascii="Times New Roman" w:hAnsi="Times New Roman" w:cs="Times New Roman"/>
          <w:sz w:val="28"/>
          <w:szCs w:val="28"/>
          <w:lang w:val="ru"/>
        </w:rPr>
        <w:t xml:space="preserve">9 </w:t>
      </w:r>
      <w:r w:rsidR="001612AD" w:rsidRPr="00001838">
        <w:rPr>
          <w:rFonts w:ascii="Times New Roman" w:hAnsi="Times New Roman" w:cs="Times New Roman"/>
          <w:sz w:val="28"/>
          <w:szCs w:val="28"/>
          <w:lang w:val="ru"/>
        </w:rPr>
        <w:t xml:space="preserve">года на </w:t>
      </w:r>
      <w:r w:rsidR="00001838" w:rsidRPr="00001838">
        <w:rPr>
          <w:rFonts w:ascii="Times New Roman" w:hAnsi="Times New Roman" w:cs="Times New Roman"/>
          <w:sz w:val="28"/>
          <w:szCs w:val="28"/>
          <w:lang w:val="ru"/>
        </w:rPr>
        <w:t>1</w:t>
      </w:r>
      <w:r w:rsidR="009115E0">
        <w:rPr>
          <w:rFonts w:ascii="Times New Roman" w:hAnsi="Times New Roman" w:cs="Times New Roman"/>
          <w:sz w:val="28"/>
          <w:szCs w:val="28"/>
          <w:lang w:val="ru"/>
        </w:rPr>
        <w:t>12</w:t>
      </w:r>
      <w:r w:rsidR="001612AD" w:rsidRPr="00001838">
        <w:rPr>
          <w:rFonts w:ascii="Times New Roman" w:hAnsi="Times New Roman" w:cs="Times New Roman"/>
          <w:sz w:val="28"/>
          <w:szCs w:val="28"/>
          <w:lang w:val="ru"/>
        </w:rPr>
        <w:t xml:space="preserve"> процентных пунктов или </w:t>
      </w:r>
      <w:r w:rsidR="009115E0">
        <w:rPr>
          <w:rFonts w:ascii="Times New Roman" w:hAnsi="Times New Roman" w:cs="Times New Roman"/>
          <w:sz w:val="28"/>
          <w:szCs w:val="28"/>
          <w:lang w:val="ru"/>
        </w:rPr>
        <w:t xml:space="preserve">40,14 </w:t>
      </w:r>
      <w:r w:rsidR="001612AD" w:rsidRPr="00001838">
        <w:rPr>
          <w:rFonts w:ascii="Times New Roman" w:hAnsi="Times New Roman" w:cs="Times New Roman"/>
          <w:sz w:val="28"/>
          <w:szCs w:val="28"/>
          <w:lang w:val="ru"/>
        </w:rPr>
        <w:t xml:space="preserve">тыс. </w:t>
      </w:r>
      <w:r w:rsidR="00001838" w:rsidRPr="00001838">
        <w:rPr>
          <w:rFonts w:ascii="Times New Roman" w:hAnsi="Times New Roman" w:cs="Times New Roman"/>
          <w:sz w:val="28"/>
          <w:szCs w:val="28"/>
          <w:lang w:val="ru"/>
        </w:rPr>
        <w:t>р</w:t>
      </w:r>
      <w:r w:rsidR="001612AD" w:rsidRPr="00001838">
        <w:rPr>
          <w:rFonts w:ascii="Times New Roman" w:hAnsi="Times New Roman" w:cs="Times New Roman"/>
          <w:sz w:val="28"/>
          <w:szCs w:val="28"/>
          <w:lang w:val="ru"/>
        </w:rPr>
        <w:t>ублей.</w:t>
      </w:r>
      <w:r w:rsidRPr="00001838">
        <w:rPr>
          <w:rFonts w:ascii="Times New Roman" w:hAnsi="Times New Roman" w:cs="Times New Roman"/>
          <w:sz w:val="28"/>
          <w:szCs w:val="28"/>
        </w:rPr>
        <w:t xml:space="preserve"> По итогам 202</w:t>
      </w:r>
      <w:r w:rsidR="009115E0">
        <w:rPr>
          <w:rFonts w:ascii="Times New Roman" w:hAnsi="Times New Roman" w:cs="Times New Roman"/>
          <w:sz w:val="28"/>
          <w:szCs w:val="28"/>
        </w:rPr>
        <w:t>1</w:t>
      </w:r>
      <w:r w:rsidRPr="00001838">
        <w:rPr>
          <w:rFonts w:ascii="Times New Roman" w:hAnsi="Times New Roman" w:cs="Times New Roman"/>
          <w:sz w:val="28"/>
          <w:szCs w:val="28"/>
        </w:rPr>
        <w:t xml:space="preserve"> года общая собираемость составила </w:t>
      </w:r>
      <w:r w:rsidR="009115E0" w:rsidRPr="008D7ACF">
        <w:rPr>
          <w:rFonts w:ascii="Times New Roman" w:hAnsi="Times New Roman" w:cs="Times New Roman"/>
          <w:sz w:val="28"/>
          <w:szCs w:val="28"/>
        </w:rPr>
        <w:t xml:space="preserve">425,0 </w:t>
      </w:r>
      <w:r w:rsidR="001612AD" w:rsidRPr="008D7ACF">
        <w:rPr>
          <w:rFonts w:ascii="Times New Roman" w:hAnsi="Times New Roman" w:cs="Times New Roman"/>
          <w:sz w:val="28"/>
          <w:szCs w:val="28"/>
        </w:rPr>
        <w:t>тыс. рублей</w:t>
      </w:r>
      <w:r w:rsidRPr="00001838">
        <w:rPr>
          <w:rFonts w:ascii="Times New Roman" w:hAnsi="Times New Roman" w:cs="Times New Roman"/>
          <w:sz w:val="28"/>
          <w:szCs w:val="28"/>
        </w:rPr>
        <w:t xml:space="preserve"> с ростом на </w:t>
      </w:r>
      <w:r w:rsidR="009115E0">
        <w:rPr>
          <w:rFonts w:ascii="Times New Roman" w:hAnsi="Times New Roman" w:cs="Times New Roman"/>
          <w:sz w:val="28"/>
          <w:szCs w:val="28"/>
        </w:rPr>
        <w:t>116,6</w:t>
      </w:r>
      <w:r w:rsidRPr="00001838">
        <w:rPr>
          <w:rFonts w:ascii="Times New Roman" w:hAnsi="Times New Roman" w:cs="Times New Roman"/>
          <w:sz w:val="28"/>
          <w:szCs w:val="28"/>
        </w:rPr>
        <w:t>%.</w:t>
      </w:r>
      <w:r w:rsidR="001612AD" w:rsidRPr="00001838">
        <w:rPr>
          <w:sz w:val="28"/>
          <w:szCs w:val="28"/>
        </w:rPr>
        <w:t xml:space="preserve"> </w:t>
      </w:r>
    </w:p>
    <w:p w14:paraId="64B3798A" w14:textId="38F20FFF" w:rsidR="00207930" w:rsidRPr="001612AD" w:rsidRDefault="00207930" w:rsidP="008D7ACF">
      <w:pPr>
        <w:pStyle w:val="a9"/>
        <w:ind w:left="170" w:right="57" w:firstLine="709"/>
        <w:jc w:val="both"/>
        <w:rPr>
          <w:color w:val="000000" w:themeColor="text1"/>
          <w:szCs w:val="28"/>
        </w:rPr>
      </w:pPr>
      <w:r w:rsidRPr="001612AD">
        <w:rPr>
          <w:color w:val="000000" w:themeColor="text1"/>
          <w:szCs w:val="28"/>
        </w:rPr>
        <w:lastRenderedPageBreak/>
        <w:t>Актуальным остается поддержание достигнутого уровня собираемости в текущем году и стимулирование его роста в среднесрочной перспективе. П</w:t>
      </w:r>
      <w:r w:rsidRPr="001612AD">
        <w:rPr>
          <w:szCs w:val="28"/>
          <w:shd w:val="clear" w:color="auto" w:fill="FFFFFF" w:themeFill="background1"/>
        </w:rPr>
        <w:t>о итогам 202</w:t>
      </w:r>
      <w:r w:rsidR="009115E0">
        <w:rPr>
          <w:szCs w:val="28"/>
          <w:shd w:val="clear" w:color="auto" w:fill="FFFFFF" w:themeFill="background1"/>
        </w:rPr>
        <w:t>2</w:t>
      </w:r>
      <w:r w:rsidRPr="001612AD">
        <w:rPr>
          <w:szCs w:val="28"/>
          <w:shd w:val="clear" w:color="auto" w:fill="FFFFFF" w:themeFill="background1"/>
        </w:rPr>
        <w:t xml:space="preserve"> года планируется достичь показателя собираемости в 98%.</w:t>
      </w:r>
    </w:p>
    <w:p w14:paraId="544A87FC" w14:textId="77777777" w:rsidR="00207930" w:rsidRPr="00FD2D48" w:rsidRDefault="001612AD" w:rsidP="008D7ACF">
      <w:pPr>
        <w:pStyle w:val="a9"/>
        <w:ind w:left="170" w:right="57" w:firstLine="709"/>
        <w:jc w:val="both"/>
        <w:rPr>
          <w:color w:val="000000" w:themeColor="text1"/>
          <w:szCs w:val="28"/>
          <w:highlight w:val="green"/>
        </w:rPr>
      </w:pPr>
      <w:r>
        <w:rPr>
          <w:color w:val="000000" w:themeColor="text1"/>
          <w:szCs w:val="28"/>
        </w:rPr>
        <w:t xml:space="preserve">Ежегодно проводятся месячники </w:t>
      </w:r>
      <w:r w:rsidR="00EB3CFA">
        <w:rPr>
          <w:color w:val="000000" w:themeColor="text1"/>
          <w:szCs w:val="28"/>
        </w:rPr>
        <w:t>и информационные кампании о порядке и сроках уплаты имущественных налогов физическими лицами, а также о необходимости погашения имеющейся задолженности.</w:t>
      </w:r>
      <w:r w:rsidR="00207930" w:rsidRPr="00FD2D48">
        <w:rPr>
          <w:color w:val="000000" w:themeColor="text1"/>
          <w:szCs w:val="28"/>
          <w:highlight w:val="green"/>
        </w:rPr>
        <w:t xml:space="preserve"> </w:t>
      </w:r>
    </w:p>
    <w:p w14:paraId="4A4FBB1E" w14:textId="77777777" w:rsidR="00207930" w:rsidRPr="00FD2D48" w:rsidRDefault="00207930" w:rsidP="008D7ACF">
      <w:pPr>
        <w:pStyle w:val="a9"/>
        <w:ind w:left="170" w:right="57" w:firstLine="709"/>
        <w:jc w:val="both"/>
        <w:rPr>
          <w:color w:val="000000" w:themeColor="text1"/>
          <w:szCs w:val="28"/>
          <w:highlight w:val="green"/>
        </w:rPr>
      </w:pPr>
    </w:p>
    <w:p w14:paraId="2B68304D" w14:textId="77777777" w:rsidR="00207930" w:rsidRDefault="00207930" w:rsidP="00207930">
      <w:pPr>
        <w:pStyle w:val="a3"/>
        <w:numPr>
          <w:ilvl w:val="0"/>
          <w:numId w:val="2"/>
        </w:numPr>
        <w:autoSpaceDE w:val="0"/>
        <w:autoSpaceDN w:val="0"/>
        <w:adjustRightInd w:val="0"/>
        <w:ind w:left="0" w:firstLine="0"/>
        <w:jc w:val="center"/>
        <w:rPr>
          <w:b/>
          <w:sz w:val="28"/>
          <w:szCs w:val="28"/>
        </w:rPr>
      </w:pPr>
      <w:r w:rsidRPr="00831E09">
        <w:rPr>
          <w:b/>
          <w:sz w:val="28"/>
          <w:szCs w:val="28"/>
        </w:rPr>
        <w:t>Итоги реализации бюджетной политики Республики Тыва</w:t>
      </w:r>
    </w:p>
    <w:p w14:paraId="5711CEA4" w14:textId="489C9C31" w:rsidR="00207930" w:rsidRDefault="00207930" w:rsidP="00207930">
      <w:pPr>
        <w:pStyle w:val="a3"/>
        <w:autoSpaceDE w:val="0"/>
        <w:autoSpaceDN w:val="0"/>
        <w:adjustRightInd w:val="0"/>
        <w:ind w:left="0"/>
        <w:jc w:val="center"/>
        <w:rPr>
          <w:b/>
          <w:sz w:val="28"/>
          <w:szCs w:val="28"/>
        </w:rPr>
      </w:pPr>
      <w:r w:rsidRPr="00831E09">
        <w:rPr>
          <w:b/>
          <w:sz w:val="28"/>
          <w:szCs w:val="28"/>
        </w:rPr>
        <w:t>в 20</w:t>
      </w:r>
      <w:r>
        <w:rPr>
          <w:b/>
          <w:sz w:val="28"/>
          <w:szCs w:val="28"/>
        </w:rPr>
        <w:t>2</w:t>
      </w:r>
      <w:r w:rsidR="009115E0">
        <w:rPr>
          <w:b/>
          <w:sz w:val="28"/>
          <w:szCs w:val="28"/>
        </w:rPr>
        <w:t>1</w:t>
      </w:r>
      <w:r>
        <w:rPr>
          <w:b/>
          <w:sz w:val="28"/>
          <w:szCs w:val="28"/>
        </w:rPr>
        <w:t>-</w:t>
      </w:r>
      <w:r w:rsidRPr="00831E09">
        <w:rPr>
          <w:b/>
          <w:sz w:val="28"/>
          <w:szCs w:val="28"/>
        </w:rPr>
        <w:t>20</w:t>
      </w:r>
      <w:r>
        <w:rPr>
          <w:b/>
          <w:sz w:val="28"/>
          <w:szCs w:val="28"/>
        </w:rPr>
        <w:t>2</w:t>
      </w:r>
      <w:r w:rsidR="009115E0">
        <w:rPr>
          <w:b/>
          <w:sz w:val="28"/>
          <w:szCs w:val="28"/>
        </w:rPr>
        <w:t>2</w:t>
      </w:r>
      <w:r w:rsidRPr="00831E09">
        <w:rPr>
          <w:b/>
          <w:sz w:val="28"/>
          <w:szCs w:val="28"/>
        </w:rPr>
        <w:t xml:space="preserve"> годах</w:t>
      </w:r>
    </w:p>
    <w:p w14:paraId="4106D5E5" w14:textId="77777777" w:rsidR="00E4284A" w:rsidRDefault="00E4284A" w:rsidP="00207930">
      <w:pPr>
        <w:pStyle w:val="a3"/>
        <w:autoSpaceDE w:val="0"/>
        <w:autoSpaceDN w:val="0"/>
        <w:adjustRightInd w:val="0"/>
        <w:ind w:left="0"/>
        <w:jc w:val="center"/>
        <w:rPr>
          <w:b/>
          <w:sz w:val="28"/>
          <w:szCs w:val="28"/>
        </w:rPr>
      </w:pPr>
    </w:p>
    <w:p w14:paraId="61314D28" w14:textId="62FD95EC" w:rsidR="00207930" w:rsidRPr="007503F9" w:rsidRDefault="00207930" w:rsidP="008D7ACF">
      <w:pPr>
        <w:spacing w:after="0" w:line="240" w:lineRule="auto"/>
        <w:ind w:left="170" w:right="57" w:firstLine="709"/>
        <w:jc w:val="both"/>
        <w:rPr>
          <w:rFonts w:ascii="Times New Roman" w:hAnsi="Times New Roman" w:cs="Times New Roman"/>
          <w:sz w:val="28"/>
          <w:szCs w:val="28"/>
          <w:shd w:val="clear" w:color="auto" w:fill="FFFFFF"/>
        </w:rPr>
      </w:pPr>
      <w:proofErr w:type="gramStart"/>
      <w:r w:rsidRPr="00E276A2">
        <w:rPr>
          <w:rFonts w:ascii="Times New Roman" w:hAnsi="Times New Roman" w:cs="Times New Roman"/>
          <w:sz w:val="28"/>
          <w:szCs w:val="28"/>
        </w:rPr>
        <w:t xml:space="preserve">В </w:t>
      </w:r>
      <w:r>
        <w:rPr>
          <w:rFonts w:ascii="Times New Roman" w:hAnsi="Times New Roman" w:cs="Times New Roman"/>
          <w:sz w:val="28"/>
          <w:szCs w:val="28"/>
        </w:rPr>
        <w:t>202</w:t>
      </w:r>
      <w:r w:rsidR="009115E0">
        <w:rPr>
          <w:rFonts w:ascii="Times New Roman" w:hAnsi="Times New Roman" w:cs="Times New Roman"/>
          <w:sz w:val="28"/>
          <w:szCs w:val="28"/>
        </w:rPr>
        <w:t>1</w:t>
      </w:r>
      <w:r>
        <w:rPr>
          <w:rFonts w:ascii="Times New Roman" w:hAnsi="Times New Roman" w:cs="Times New Roman"/>
          <w:sz w:val="28"/>
          <w:szCs w:val="28"/>
        </w:rPr>
        <w:t>-202</w:t>
      </w:r>
      <w:r w:rsidR="009115E0">
        <w:rPr>
          <w:rFonts w:ascii="Times New Roman" w:hAnsi="Times New Roman" w:cs="Times New Roman"/>
          <w:sz w:val="28"/>
          <w:szCs w:val="28"/>
        </w:rPr>
        <w:t>2</w:t>
      </w:r>
      <w:r>
        <w:rPr>
          <w:rFonts w:ascii="Times New Roman" w:hAnsi="Times New Roman" w:cs="Times New Roman"/>
          <w:sz w:val="28"/>
          <w:szCs w:val="28"/>
        </w:rPr>
        <w:t xml:space="preserve"> годах в текущих</w:t>
      </w:r>
      <w:r w:rsidRPr="00E276A2">
        <w:rPr>
          <w:rFonts w:ascii="Times New Roman" w:hAnsi="Times New Roman" w:cs="Times New Roman"/>
          <w:sz w:val="28"/>
          <w:szCs w:val="28"/>
        </w:rPr>
        <w:t xml:space="preserve"> экономических условиях</w:t>
      </w:r>
      <w:r>
        <w:rPr>
          <w:rFonts w:ascii="Times New Roman" w:hAnsi="Times New Roman" w:cs="Times New Roman"/>
          <w:sz w:val="28"/>
          <w:szCs w:val="28"/>
        </w:rPr>
        <w:t xml:space="preserve"> с учетом </w:t>
      </w:r>
      <w:r>
        <w:rPr>
          <w:rFonts w:ascii="Times New Roman" w:hAnsi="Times New Roman" w:cs="Times New Roman"/>
          <w:sz w:val="28"/>
          <w:szCs w:val="28"/>
          <w:shd w:val="clear" w:color="auto" w:fill="FFFFFF"/>
        </w:rPr>
        <w:t>в</w:t>
      </w:r>
      <w:r w:rsidRPr="00811F37">
        <w:rPr>
          <w:rFonts w:ascii="Times New Roman" w:hAnsi="Times New Roman" w:cs="Times New Roman"/>
          <w:sz w:val="28"/>
          <w:szCs w:val="28"/>
          <w:shd w:val="clear" w:color="auto" w:fill="FFFFFF"/>
        </w:rPr>
        <w:t>лияни</w:t>
      </w:r>
      <w:r>
        <w:rPr>
          <w:rFonts w:ascii="Times New Roman" w:hAnsi="Times New Roman" w:cs="Times New Roman"/>
          <w:sz w:val="28"/>
          <w:szCs w:val="28"/>
          <w:shd w:val="clear" w:color="auto" w:fill="FFFFFF"/>
        </w:rPr>
        <w:t>я</w:t>
      </w:r>
      <w:r w:rsidRPr="00811F37">
        <w:rPr>
          <w:rFonts w:ascii="Times New Roman" w:hAnsi="Times New Roman" w:cs="Times New Roman"/>
          <w:sz w:val="28"/>
          <w:szCs w:val="28"/>
          <w:shd w:val="clear" w:color="auto" w:fill="FFFFFF"/>
        </w:rPr>
        <w:t xml:space="preserve"> пандемии новой </w:t>
      </w:r>
      <w:proofErr w:type="spellStart"/>
      <w:r w:rsidRPr="00811F37">
        <w:rPr>
          <w:rFonts w:ascii="Times New Roman" w:hAnsi="Times New Roman" w:cs="Times New Roman"/>
          <w:sz w:val="28"/>
          <w:szCs w:val="28"/>
          <w:shd w:val="clear" w:color="auto" w:fill="FFFFFF"/>
        </w:rPr>
        <w:t>коронавирусной</w:t>
      </w:r>
      <w:proofErr w:type="spellEnd"/>
      <w:r w:rsidRPr="00811F37">
        <w:rPr>
          <w:rFonts w:ascii="Times New Roman" w:hAnsi="Times New Roman" w:cs="Times New Roman"/>
          <w:sz w:val="28"/>
          <w:szCs w:val="28"/>
          <w:shd w:val="clear" w:color="auto" w:fill="FFFFFF"/>
        </w:rPr>
        <w:t xml:space="preserve"> инфекции на экономику </w:t>
      </w:r>
      <w:r w:rsidR="00001838">
        <w:rPr>
          <w:rFonts w:ascii="Times New Roman" w:eastAsia="Times New Roman" w:hAnsi="Times New Roman" w:cs="Times New Roman"/>
          <w:sz w:val="28"/>
          <w:szCs w:val="28"/>
          <w:lang w:eastAsia="ru-RU"/>
        </w:rPr>
        <w:t>сельского поселения сумон Солчурский Овюрского кожууна</w:t>
      </w:r>
      <w:r w:rsidR="00FD2D48">
        <w:rPr>
          <w:rFonts w:ascii="Times New Roman" w:eastAsia="Times New Roman" w:hAnsi="Times New Roman" w:cs="Times New Roman"/>
          <w:sz w:val="28"/>
          <w:szCs w:val="28"/>
          <w:lang w:eastAsia="ru-RU"/>
        </w:rPr>
        <w:t xml:space="preserve"> </w:t>
      </w:r>
      <w:r w:rsidRPr="00811F37">
        <w:rPr>
          <w:rFonts w:ascii="Times New Roman" w:hAnsi="Times New Roman" w:cs="Times New Roman"/>
          <w:sz w:val="28"/>
          <w:szCs w:val="28"/>
          <w:shd w:val="clear" w:color="auto" w:fill="FFFFFF"/>
        </w:rPr>
        <w:t>Республики Тыва</w:t>
      </w:r>
      <w:r>
        <w:rPr>
          <w:rFonts w:ascii="Times New Roman" w:hAnsi="Times New Roman" w:cs="Times New Roman"/>
          <w:sz w:val="28"/>
          <w:szCs w:val="28"/>
          <w:shd w:val="clear" w:color="auto" w:fill="FFFFFF"/>
        </w:rPr>
        <w:t xml:space="preserve">, </w:t>
      </w:r>
      <w:r w:rsidRPr="00811F37">
        <w:rPr>
          <w:rFonts w:ascii="Times New Roman" w:hAnsi="Times New Roman" w:cs="Times New Roman"/>
          <w:sz w:val="28"/>
          <w:szCs w:val="28"/>
          <w:shd w:val="clear" w:color="auto" w:fill="FFFFFF"/>
        </w:rPr>
        <w:t xml:space="preserve">бюджетная политика в первую очередь ориентировалась на решение следующих вопросов: </w:t>
      </w:r>
      <w:r w:rsidRPr="00811F37">
        <w:rPr>
          <w:rFonts w:ascii="Times New Roman" w:hAnsi="Times New Roman" w:cs="Times New Roman"/>
          <w:sz w:val="28"/>
          <w:szCs w:val="28"/>
        </w:rPr>
        <w:t>сокращение</w:t>
      </w:r>
      <w:r w:rsidRPr="00811F37">
        <w:rPr>
          <w:rFonts w:ascii="Times New Roman" w:hAnsi="Times New Roman" w:cs="Times New Roman"/>
          <w:sz w:val="28"/>
          <w:szCs w:val="28"/>
          <w:shd w:val="clear" w:color="auto" w:fill="FFFFFF"/>
        </w:rPr>
        <w:t xml:space="preserve"> </w:t>
      </w:r>
      <w:r w:rsidRPr="00811F37">
        <w:rPr>
          <w:rFonts w:ascii="Times New Roman" w:hAnsi="Times New Roman" w:cs="Times New Roman"/>
          <w:sz w:val="28"/>
          <w:szCs w:val="28"/>
        </w:rPr>
        <w:t xml:space="preserve">доходной части бюджета, дополнительные непредвиденные расходы по борьбе с </w:t>
      </w:r>
      <w:r w:rsidRPr="00811F37">
        <w:rPr>
          <w:rFonts w:ascii="Times New Roman" w:hAnsi="Times New Roman" w:cs="Times New Roman"/>
          <w:sz w:val="28"/>
          <w:szCs w:val="28"/>
          <w:lang w:val="en-US"/>
        </w:rPr>
        <w:t>COVID</w:t>
      </w:r>
      <w:r w:rsidRPr="00811F37">
        <w:rPr>
          <w:rFonts w:ascii="Times New Roman" w:hAnsi="Times New Roman" w:cs="Times New Roman"/>
          <w:sz w:val="28"/>
          <w:szCs w:val="28"/>
        </w:rPr>
        <w:t xml:space="preserve">-19, не </w:t>
      </w:r>
      <w:r w:rsidRPr="00811F37">
        <w:rPr>
          <w:rFonts w:ascii="Times New Roman" w:hAnsi="Times New Roman" w:cs="Times New Roman"/>
          <w:sz w:val="28"/>
          <w:szCs w:val="28"/>
          <w:shd w:val="clear" w:color="auto" w:fill="FFFFFF"/>
        </w:rPr>
        <w:t xml:space="preserve">снижение </w:t>
      </w:r>
      <w:r w:rsidRPr="00811F37">
        <w:rPr>
          <w:rFonts w:ascii="Times New Roman" w:hAnsi="Times New Roman" w:cs="Times New Roman"/>
          <w:sz w:val="28"/>
          <w:szCs w:val="28"/>
        </w:rPr>
        <w:t>социальных расходов и достижение целей нацпроектов.</w:t>
      </w:r>
      <w:proofErr w:type="gramEnd"/>
    </w:p>
    <w:p w14:paraId="3B69E0BB" w14:textId="422D6B92" w:rsidR="00207930" w:rsidRPr="00BF16D4" w:rsidRDefault="00207930" w:rsidP="008D7ACF">
      <w:pPr>
        <w:pStyle w:val="ConsPlusNormal"/>
        <w:widowControl/>
        <w:ind w:left="170" w:right="57" w:firstLine="709"/>
        <w:jc w:val="both"/>
        <w:rPr>
          <w:rFonts w:ascii="Times New Roman" w:hAnsi="Times New Roman" w:cs="Times New Roman"/>
          <w:sz w:val="28"/>
          <w:szCs w:val="28"/>
        </w:rPr>
      </w:pPr>
      <w:r>
        <w:rPr>
          <w:rFonts w:ascii="Times New Roman" w:hAnsi="Times New Roman" w:cs="Times New Roman"/>
          <w:sz w:val="28"/>
          <w:szCs w:val="28"/>
        </w:rPr>
        <w:t>О</w:t>
      </w:r>
      <w:r w:rsidRPr="00E276A2">
        <w:rPr>
          <w:rFonts w:ascii="Times New Roman" w:hAnsi="Times New Roman" w:cs="Times New Roman"/>
          <w:sz w:val="28"/>
          <w:szCs w:val="28"/>
        </w:rPr>
        <w:t>снов</w:t>
      </w:r>
      <w:r>
        <w:rPr>
          <w:rFonts w:ascii="Times New Roman" w:hAnsi="Times New Roman" w:cs="Times New Roman"/>
          <w:sz w:val="28"/>
          <w:szCs w:val="28"/>
        </w:rPr>
        <w:t>ные результаты</w:t>
      </w:r>
      <w:r w:rsidRPr="00E276A2">
        <w:rPr>
          <w:rFonts w:ascii="Times New Roman" w:hAnsi="Times New Roman" w:cs="Times New Roman"/>
          <w:sz w:val="28"/>
          <w:szCs w:val="28"/>
        </w:rPr>
        <w:t xml:space="preserve"> реализации бюджетной политики</w:t>
      </w:r>
      <w:r>
        <w:rPr>
          <w:rFonts w:ascii="Times New Roman" w:hAnsi="Times New Roman" w:cs="Times New Roman"/>
          <w:sz w:val="28"/>
          <w:szCs w:val="28"/>
        </w:rPr>
        <w:t xml:space="preserve"> </w:t>
      </w:r>
      <w:r w:rsidR="00001838">
        <w:rPr>
          <w:rFonts w:ascii="Times New Roman" w:hAnsi="Times New Roman" w:cs="Times New Roman"/>
          <w:sz w:val="28"/>
          <w:szCs w:val="28"/>
        </w:rPr>
        <w:t>сельского поселения сумон Солчурский Овюрского кожууна</w:t>
      </w:r>
      <w:r w:rsidR="00FD2D48">
        <w:rPr>
          <w:rFonts w:ascii="Times New Roman" w:hAnsi="Times New Roman" w:cs="Times New Roman"/>
          <w:sz w:val="28"/>
          <w:szCs w:val="28"/>
        </w:rPr>
        <w:t xml:space="preserve"> </w:t>
      </w:r>
      <w:r w:rsidR="00FD2D48" w:rsidRPr="00811F37">
        <w:rPr>
          <w:rFonts w:ascii="Times New Roman" w:hAnsi="Times New Roman" w:cs="Times New Roman"/>
          <w:sz w:val="28"/>
          <w:szCs w:val="28"/>
          <w:shd w:val="clear" w:color="auto" w:fill="FFFFFF"/>
        </w:rPr>
        <w:t>Республики Тыва</w:t>
      </w:r>
      <w:r w:rsidR="00FD2D48" w:rsidRPr="00E276A2">
        <w:rPr>
          <w:rFonts w:ascii="Times New Roman" w:hAnsi="Times New Roman" w:cs="Times New Roman"/>
          <w:sz w:val="28"/>
          <w:szCs w:val="28"/>
        </w:rPr>
        <w:t xml:space="preserve"> </w:t>
      </w:r>
      <w:r w:rsidRPr="00E276A2">
        <w:rPr>
          <w:rFonts w:ascii="Times New Roman" w:hAnsi="Times New Roman" w:cs="Times New Roman"/>
          <w:sz w:val="28"/>
          <w:szCs w:val="28"/>
        </w:rPr>
        <w:t>в 20</w:t>
      </w:r>
      <w:r>
        <w:rPr>
          <w:rFonts w:ascii="Times New Roman" w:hAnsi="Times New Roman" w:cs="Times New Roman"/>
          <w:sz w:val="28"/>
          <w:szCs w:val="28"/>
        </w:rPr>
        <w:t>2</w:t>
      </w:r>
      <w:r w:rsidR="009115E0">
        <w:rPr>
          <w:rFonts w:ascii="Times New Roman" w:hAnsi="Times New Roman" w:cs="Times New Roman"/>
          <w:sz w:val="28"/>
          <w:szCs w:val="28"/>
        </w:rPr>
        <w:t xml:space="preserve">1 </w:t>
      </w:r>
      <w:r>
        <w:rPr>
          <w:rFonts w:ascii="Times New Roman" w:hAnsi="Times New Roman" w:cs="Times New Roman"/>
          <w:sz w:val="28"/>
          <w:szCs w:val="28"/>
        </w:rPr>
        <w:t>году</w:t>
      </w:r>
      <w:r w:rsidRPr="00E276A2">
        <w:rPr>
          <w:rFonts w:ascii="Times New Roman" w:hAnsi="Times New Roman" w:cs="Times New Roman"/>
          <w:sz w:val="28"/>
          <w:szCs w:val="28"/>
        </w:rPr>
        <w:t xml:space="preserve"> </w:t>
      </w:r>
      <w:r>
        <w:rPr>
          <w:rFonts w:ascii="Times New Roman" w:hAnsi="Times New Roman" w:cs="Times New Roman"/>
          <w:sz w:val="28"/>
          <w:szCs w:val="28"/>
        </w:rPr>
        <w:t>сложились следующим образом.</w:t>
      </w:r>
    </w:p>
    <w:p w14:paraId="67DF40AB" w14:textId="5FCC0BED" w:rsidR="00207930" w:rsidRDefault="000A699C" w:rsidP="008D7ACF">
      <w:pPr>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Б</w:t>
      </w:r>
      <w:r w:rsidR="00207930">
        <w:rPr>
          <w:rFonts w:ascii="Times New Roman" w:hAnsi="Times New Roman" w:cs="Times New Roman"/>
          <w:sz w:val="28"/>
          <w:szCs w:val="28"/>
        </w:rPr>
        <w:t xml:space="preserve">юджет </w:t>
      </w:r>
      <w:r w:rsidR="00001838">
        <w:rPr>
          <w:rFonts w:ascii="Times New Roman" w:eastAsia="Times New Roman" w:hAnsi="Times New Roman" w:cs="Times New Roman"/>
          <w:sz w:val="28"/>
          <w:szCs w:val="28"/>
          <w:lang w:eastAsia="ru-RU"/>
        </w:rPr>
        <w:t>сельского поселения сумон Солчурский Овюрского кожууна</w:t>
      </w:r>
      <w:r w:rsidR="00FD2D48">
        <w:rPr>
          <w:rFonts w:ascii="Times New Roman" w:eastAsia="Times New Roman" w:hAnsi="Times New Roman" w:cs="Times New Roman"/>
          <w:sz w:val="28"/>
          <w:szCs w:val="28"/>
          <w:lang w:eastAsia="ru-RU"/>
        </w:rPr>
        <w:t xml:space="preserve"> </w:t>
      </w:r>
      <w:r w:rsidR="00FD2D48" w:rsidRPr="00811F37">
        <w:rPr>
          <w:rFonts w:ascii="Times New Roman" w:hAnsi="Times New Roman" w:cs="Times New Roman"/>
          <w:sz w:val="28"/>
          <w:szCs w:val="28"/>
          <w:shd w:val="clear" w:color="auto" w:fill="FFFFFF"/>
        </w:rPr>
        <w:t>Республики Тыва</w:t>
      </w:r>
      <w:r w:rsidR="00FD2D48">
        <w:rPr>
          <w:rFonts w:ascii="Times New Roman" w:hAnsi="Times New Roman" w:cs="Times New Roman"/>
          <w:sz w:val="28"/>
          <w:szCs w:val="28"/>
        </w:rPr>
        <w:t xml:space="preserve"> </w:t>
      </w:r>
      <w:r w:rsidR="00207930">
        <w:rPr>
          <w:rFonts w:ascii="Times New Roman" w:hAnsi="Times New Roman" w:cs="Times New Roman"/>
          <w:sz w:val="28"/>
          <w:szCs w:val="28"/>
        </w:rPr>
        <w:t>на 202</w:t>
      </w:r>
      <w:r w:rsidR="009115E0">
        <w:rPr>
          <w:rFonts w:ascii="Times New Roman" w:hAnsi="Times New Roman" w:cs="Times New Roman"/>
          <w:sz w:val="28"/>
          <w:szCs w:val="28"/>
        </w:rPr>
        <w:t>1</w:t>
      </w:r>
      <w:r w:rsidR="00207930">
        <w:rPr>
          <w:rFonts w:ascii="Times New Roman" w:hAnsi="Times New Roman" w:cs="Times New Roman"/>
          <w:sz w:val="28"/>
          <w:szCs w:val="28"/>
        </w:rPr>
        <w:t xml:space="preserve"> год исполнен по доходам </w:t>
      </w:r>
      <w:r w:rsidR="009115E0">
        <w:rPr>
          <w:rFonts w:ascii="Times New Roman" w:hAnsi="Times New Roman" w:cs="Times New Roman"/>
          <w:sz w:val="28"/>
          <w:szCs w:val="28"/>
        </w:rPr>
        <w:t>264,4</w:t>
      </w:r>
      <w:r w:rsidR="00FD2D48">
        <w:rPr>
          <w:rFonts w:ascii="Times New Roman" w:hAnsi="Times New Roman" w:cs="Times New Roman"/>
          <w:sz w:val="28"/>
          <w:szCs w:val="28"/>
        </w:rPr>
        <w:t xml:space="preserve"> тыс</w:t>
      </w:r>
      <w:r w:rsidR="00207930">
        <w:rPr>
          <w:rFonts w:ascii="Times New Roman" w:hAnsi="Times New Roman" w:cs="Times New Roman"/>
          <w:sz w:val="28"/>
          <w:szCs w:val="28"/>
        </w:rPr>
        <w:t xml:space="preserve">. рублей или </w:t>
      </w:r>
      <w:r w:rsidR="009115E0">
        <w:rPr>
          <w:rFonts w:ascii="Times New Roman" w:hAnsi="Times New Roman" w:cs="Times New Roman"/>
          <w:sz w:val="28"/>
          <w:szCs w:val="28"/>
        </w:rPr>
        <w:t>101</w:t>
      </w:r>
      <w:r w:rsidR="00207930">
        <w:rPr>
          <w:rFonts w:ascii="Times New Roman" w:hAnsi="Times New Roman" w:cs="Times New Roman"/>
          <w:sz w:val="28"/>
          <w:szCs w:val="28"/>
        </w:rPr>
        <w:t>% от плана (</w:t>
      </w:r>
      <w:r w:rsidR="009115E0">
        <w:rPr>
          <w:rFonts w:ascii="Times New Roman" w:hAnsi="Times New Roman" w:cs="Times New Roman"/>
          <w:sz w:val="28"/>
          <w:szCs w:val="28"/>
        </w:rPr>
        <w:t>262</w:t>
      </w:r>
      <w:r w:rsidR="00207930">
        <w:rPr>
          <w:rFonts w:ascii="Times New Roman" w:hAnsi="Times New Roman" w:cs="Times New Roman"/>
          <w:sz w:val="28"/>
          <w:szCs w:val="28"/>
        </w:rPr>
        <w:t xml:space="preserve"> </w:t>
      </w:r>
      <w:r w:rsidR="00FD2D48">
        <w:rPr>
          <w:rFonts w:ascii="Times New Roman" w:hAnsi="Times New Roman" w:cs="Times New Roman"/>
          <w:sz w:val="28"/>
          <w:szCs w:val="28"/>
        </w:rPr>
        <w:t>тыс</w:t>
      </w:r>
      <w:r w:rsidR="00207930">
        <w:rPr>
          <w:rFonts w:ascii="Times New Roman" w:hAnsi="Times New Roman" w:cs="Times New Roman"/>
          <w:sz w:val="28"/>
          <w:szCs w:val="28"/>
        </w:rPr>
        <w:t xml:space="preserve">. рублей), по расходам – </w:t>
      </w:r>
      <w:r w:rsidR="009115E0">
        <w:rPr>
          <w:rFonts w:ascii="Times New Roman" w:hAnsi="Times New Roman" w:cs="Times New Roman"/>
          <w:sz w:val="28"/>
          <w:szCs w:val="28"/>
        </w:rPr>
        <w:t>264,4</w:t>
      </w:r>
      <w:r w:rsidR="00702438">
        <w:rPr>
          <w:rFonts w:ascii="Times New Roman" w:hAnsi="Times New Roman" w:cs="Times New Roman"/>
          <w:sz w:val="28"/>
          <w:szCs w:val="28"/>
        </w:rPr>
        <w:t xml:space="preserve"> </w:t>
      </w:r>
      <w:r w:rsidR="00FD2D48">
        <w:rPr>
          <w:rFonts w:ascii="Times New Roman" w:hAnsi="Times New Roman" w:cs="Times New Roman"/>
          <w:sz w:val="28"/>
          <w:szCs w:val="28"/>
        </w:rPr>
        <w:t>тыс</w:t>
      </w:r>
      <w:r w:rsidR="00207930">
        <w:rPr>
          <w:rFonts w:ascii="Times New Roman" w:hAnsi="Times New Roman" w:cs="Times New Roman"/>
          <w:sz w:val="28"/>
          <w:szCs w:val="28"/>
        </w:rPr>
        <w:t xml:space="preserve">. рублей или </w:t>
      </w:r>
      <w:r w:rsidR="009115E0">
        <w:rPr>
          <w:rFonts w:ascii="Times New Roman" w:hAnsi="Times New Roman" w:cs="Times New Roman"/>
          <w:sz w:val="28"/>
          <w:szCs w:val="28"/>
        </w:rPr>
        <w:t>101</w:t>
      </w:r>
      <w:r w:rsidR="00207930">
        <w:rPr>
          <w:rFonts w:ascii="Times New Roman" w:hAnsi="Times New Roman" w:cs="Times New Roman"/>
          <w:sz w:val="28"/>
          <w:szCs w:val="28"/>
        </w:rPr>
        <w:t>% от плана (</w:t>
      </w:r>
      <w:r w:rsidR="009115E0">
        <w:rPr>
          <w:rFonts w:ascii="Times New Roman" w:hAnsi="Times New Roman" w:cs="Times New Roman"/>
          <w:sz w:val="28"/>
          <w:szCs w:val="28"/>
        </w:rPr>
        <w:t>262</w:t>
      </w:r>
      <w:r w:rsidR="00207930">
        <w:rPr>
          <w:rFonts w:ascii="Times New Roman" w:hAnsi="Times New Roman" w:cs="Times New Roman"/>
          <w:sz w:val="28"/>
          <w:szCs w:val="28"/>
        </w:rPr>
        <w:t xml:space="preserve"> </w:t>
      </w:r>
      <w:r w:rsidR="00FD2D48">
        <w:rPr>
          <w:rFonts w:ascii="Times New Roman" w:hAnsi="Times New Roman" w:cs="Times New Roman"/>
          <w:sz w:val="28"/>
          <w:szCs w:val="28"/>
        </w:rPr>
        <w:t>тыс</w:t>
      </w:r>
      <w:r w:rsidR="00207930">
        <w:rPr>
          <w:rFonts w:ascii="Times New Roman" w:hAnsi="Times New Roman" w:cs="Times New Roman"/>
          <w:sz w:val="28"/>
          <w:szCs w:val="28"/>
        </w:rPr>
        <w:t xml:space="preserve">. рублей), с дефицитом </w:t>
      </w:r>
      <w:r w:rsidR="009115E0">
        <w:rPr>
          <w:rFonts w:ascii="Times New Roman" w:hAnsi="Times New Roman" w:cs="Times New Roman"/>
          <w:sz w:val="28"/>
          <w:szCs w:val="28"/>
        </w:rPr>
        <w:t>2,4</w:t>
      </w:r>
      <w:r w:rsidR="00207930">
        <w:rPr>
          <w:rFonts w:ascii="Times New Roman" w:hAnsi="Times New Roman" w:cs="Times New Roman"/>
          <w:sz w:val="28"/>
          <w:szCs w:val="28"/>
        </w:rPr>
        <w:t xml:space="preserve"> </w:t>
      </w:r>
      <w:r w:rsidR="00FD2D48">
        <w:rPr>
          <w:rFonts w:ascii="Times New Roman" w:hAnsi="Times New Roman" w:cs="Times New Roman"/>
          <w:sz w:val="28"/>
          <w:szCs w:val="28"/>
        </w:rPr>
        <w:t>тыс</w:t>
      </w:r>
      <w:r w:rsidR="00207930">
        <w:rPr>
          <w:rFonts w:ascii="Times New Roman" w:hAnsi="Times New Roman" w:cs="Times New Roman"/>
          <w:sz w:val="28"/>
          <w:szCs w:val="28"/>
        </w:rPr>
        <w:t xml:space="preserve">. рублей, который образовался в связи с остатками </w:t>
      </w:r>
      <w:r w:rsidR="00FD2D48">
        <w:rPr>
          <w:rFonts w:ascii="Times New Roman" w:hAnsi="Times New Roman" w:cs="Times New Roman"/>
          <w:sz w:val="28"/>
          <w:szCs w:val="28"/>
        </w:rPr>
        <w:t>собственного дохода</w:t>
      </w:r>
      <w:r w:rsidR="00207930">
        <w:rPr>
          <w:rFonts w:ascii="Times New Roman" w:hAnsi="Times New Roman" w:cs="Times New Roman"/>
          <w:sz w:val="28"/>
          <w:szCs w:val="28"/>
        </w:rPr>
        <w:t>. В 202</w:t>
      </w:r>
      <w:r w:rsidR="009115E0">
        <w:rPr>
          <w:rFonts w:ascii="Times New Roman" w:hAnsi="Times New Roman" w:cs="Times New Roman"/>
          <w:sz w:val="28"/>
          <w:szCs w:val="28"/>
        </w:rPr>
        <w:t>1</w:t>
      </w:r>
      <w:r w:rsidR="00207930">
        <w:rPr>
          <w:rFonts w:ascii="Times New Roman" w:hAnsi="Times New Roman" w:cs="Times New Roman"/>
          <w:sz w:val="28"/>
          <w:szCs w:val="28"/>
        </w:rPr>
        <w:t xml:space="preserve"> году </w:t>
      </w:r>
      <w:proofErr w:type="spellStart"/>
      <w:r w:rsidR="00FD2D48">
        <w:rPr>
          <w:rFonts w:ascii="Times New Roman" w:hAnsi="Times New Roman" w:cs="Times New Roman"/>
          <w:sz w:val="28"/>
          <w:szCs w:val="28"/>
        </w:rPr>
        <w:t>кожууном</w:t>
      </w:r>
      <w:proofErr w:type="spellEnd"/>
      <w:r w:rsidR="00207930">
        <w:rPr>
          <w:rFonts w:ascii="Times New Roman" w:hAnsi="Times New Roman" w:cs="Times New Roman"/>
          <w:sz w:val="28"/>
          <w:szCs w:val="28"/>
        </w:rPr>
        <w:t xml:space="preserve"> обеспечено выполнение требований бюджетного законодательства по предельному размеру дефицита и предельному уровню </w:t>
      </w:r>
      <w:r w:rsidR="00FD2D48">
        <w:rPr>
          <w:rFonts w:ascii="Times New Roman" w:hAnsi="Times New Roman" w:cs="Times New Roman"/>
          <w:sz w:val="28"/>
          <w:szCs w:val="28"/>
        </w:rPr>
        <w:t>муниципального</w:t>
      </w:r>
      <w:r w:rsidR="00207930">
        <w:rPr>
          <w:rFonts w:ascii="Times New Roman" w:hAnsi="Times New Roman" w:cs="Times New Roman"/>
          <w:sz w:val="28"/>
          <w:szCs w:val="28"/>
        </w:rPr>
        <w:t xml:space="preserve"> долга.</w:t>
      </w:r>
    </w:p>
    <w:p w14:paraId="5439C406" w14:textId="39A233D7" w:rsidR="00207930" w:rsidRDefault="00207930" w:rsidP="008D7ACF">
      <w:pPr>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На 01 января 202</w:t>
      </w:r>
      <w:r w:rsidR="009115E0">
        <w:rPr>
          <w:rFonts w:ascii="Times New Roman" w:hAnsi="Times New Roman" w:cs="Times New Roman"/>
          <w:sz w:val="28"/>
          <w:szCs w:val="28"/>
        </w:rPr>
        <w:t>2</w:t>
      </w:r>
      <w:r>
        <w:rPr>
          <w:rFonts w:ascii="Times New Roman" w:hAnsi="Times New Roman" w:cs="Times New Roman"/>
          <w:sz w:val="28"/>
          <w:szCs w:val="28"/>
        </w:rPr>
        <w:t xml:space="preserve"> года </w:t>
      </w:r>
      <w:r w:rsidR="00FD2D48">
        <w:rPr>
          <w:rFonts w:ascii="Times New Roman" w:hAnsi="Times New Roman" w:cs="Times New Roman"/>
          <w:sz w:val="28"/>
          <w:szCs w:val="28"/>
        </w:rPr>
        <w:t>муниципальный</w:t>
      </w:r>
      <w:r>
        <w:rPr>
          <w:rFonts w:ascii="Times New Roman" w:hAnsi="Times New Roman" w:cs="Times New Roman"/>
          <w:sz w:val="28"/>
          <w:szCs w:val="28"/>
        </w:rPr>
        <w:t xml:space="preserve"> долг </w:t>
      </w:r>
      <w:r w:rsidR="00702438">
        <w:rPr>
          <w:rFonts w:ascii="Times New Roman" w:eastAsia="Times New Roman" w:hAnsi="Times New Roman" w:cs="Times New Roman"/>
          <w:sz w:val="28"/>
          <w:szCs w:val="28"/>
          <w:lang w:eastAsia="ru-RU"/>
        </w:rPr>
        <w:t>сельского поселения сумон Солчурский Овюрского кожууна</w:t>
      </w:r>
      <w:r w:rsidR="00FD2D48">
        <w:rPr>
          <w:rFonts w:ascii="Times New Roman" w:eastAsia="Times New Roman" w:hAnsi="Times New Roman" w:cs="Times New Roman"/>
          <w:sz w:val="28"/>
          <w:szCs w:val="28"/>
          <w:lang w:eastAsia="ru-RU"/>
        </w:rPr>
        <w:t xml:space="preserve"> </w:t>
      </w:r>
      <w:r w:rsidR="00FD2D48" w:rsidRPr="00811F37">
        <w:rPr>
          <w:rFonts w:ascii="Times New Roman" w:hAnsi="Times New Roman" w:cs="Times New Roman"/>
          <w:sz w:val="28"/>
          <w:szCs w:val="28"/>
          <w:shd w:val="clear" w:color="auto" w:fill="FFFFFF"/>
        </w:rPr>
        <w:t>Республики Тыва</w:t>
      </w:r>
      <w:r w:rsidR="008D7ACF">
        <w:rPr>
          <w:rFonts w:ascii="Times New Roman" w:hAnsi="Times New Roman" w:cs="Times New Roman"/>
          <w:sz w:val="28"/>
          <w:szCs w:val="28"/>
        </w:rPr>
        <w:t xml:space="preserve"> отсутствует.</w:t>
      </w:r>
    </w:p>
    <w:p w14:paraId="669474B6" w14:textId="2B43F06E" w:rsidR="00207930" w:rsidRDefault="00207930" w:rsidP="008D7ACF">
      <w:pPr>
        <w:pStyle w:val="a3"/>
        <w:ind w:left="170" w:right="57" w:firstLine="709"/>
        <w:jc w:val="both"/>
        <w:rPr>
          <w:sz w:val="28"/>
          <w:szCs w:val="28"/>
        </w:rPr>
      </w:pPr>
      <w:r>
        <w:rPr>
          <w:sz w:val="28"/>
          <w:szCs w:val="28"/>
        </w:rPr>
        <w:t>Данные меры позволили в конце 202</w:t>
      </w:r>
      <w:r w:rsidR="009115E0">
        <w:rPr>
          <w:sz w:val="28"/>
          <w:szCs w:val="28"/>
        </w:rPr>
        <w:t>1</w:t>
      </w:r>
      <w:r>
        <w:rPr>
          <w:sz w:val="28"/>
          <w:szCs w:val="28"/>
        </w:rPr>
        <w:t xml:space="preserve"> года за счет средств бюджета </w:t>
      </w:r>
      <w:r w:rsidR="00702438">
        <w:rPr>
          <w:rFonts w:eastAsia="Times New Roman"/>
          <w:sz w:val="28"/>
          <w:szCs w:val="28"/>
          <w:lang w:eastAsia="ru-RU"/>
        </w:rPr>
        <w:t>сельского поселения сумон Солчурский Овюрского кожууна</w:t>
      </w:r>
      <w:r w:rsidR="00FD2D48">
        <w:rPr>
          <w:rFonts w:eastAsia="Times New Roman"/>
          <w:sz w:val="28"/>
          <w:szCs w:val="28"/>
          <w:lang w:eastAsia="ru-RU"/>
        </w:rPr>
        <w:t xml:space="preserve"> </w:t>
      </w:r>
      <w:r w:rsidR="00FD2D48" w:rsidRPr="00811F37">
        <w:rPr>
          <w:sz w:val="28"/>
          <w:szCs w:val="28"/>
          <w:shd w:val="clear" w:color="auto" w:fill="FFFFFF"/>
        </w:rPr>
        <w:t>Республики Тыва</w:t>
      </w:r>
      <w:r w:rsidR="00FD2D48">
        <w:rPr>
          <w:sz w:val="28"/>
          <w:szCs w:val="28"/>
        </w:rPr>
        <w:t xml:space="preserve"> </w:t>
      </w:r>
      <w:r>
        <w:rPr>
          <w:sz w:val="28"/>
          <w:szCs w:val="28"/>
        </w:rPr>
        <w:t xml:space="preserve">обеспечить социально-значимые обязательства </w:t>
      </w:r>
      <w:r w:rsidR="00FD2D48">
        <w:rPr>
          <w:sz w:val="28"/>
          <w:szCs w:val="28"/>
        </w:rPr>
        <w:t>кожууна</w:t>
      </w:r>
      <w:r>
        <w:rPr>
          <w:sz w:val="28"/>
          <w:szCs w:val="28"/>
        </w:rPr>
        <w:t xml:space="preserve"> в полном объеме, своевременно в течение года обеспечивать дополнительные расходы на борьбу с </w:t>
      </w:r>
      <w:r>
        <w:rPr>
          <w:sz w:val="28"/>
          <w:szCs w:val="28"/>
          <w:lang w:val="en-US"/>
        </w:rPr>
        <w:t>COVID</w:t>
      </w:r>
      <w:r>
        <w:rPr>
          <w:sz w:val="28"/>
          <w:szCs w:val="28"/>
        </w:rPr>
        <w:t>-19.</w:t>
      </w:r>
    </w:p>
    <w:p w14:paraId="684E550A" w14:textId="3B378179" w:rsidR="00207930" w:rsidRDefault="00207930" w:rsidP="008D7ACF">
      <w:pPr>
        <w:tabs>
          <w:tab w:val="left" w:pos="6159"/>
        </w:tabs>
        <w:spacing w:after="0" w:line="240" w:lineRule="auto"/>
        <w:ind w:left="170" w:right="57" w:firstLine="709"/>
        <w:jc w:val="both"/>
        <w:rPr>
          <w:rFonts w:ascii="Times New Roman" w:hAnsi="Times New Roman" w:cs="Times New Roman"/>
          <w:color w:val="000000"/>
          <w:sz w:val="28"/>
          <w:szCs w:val="28"/>
          <w:lang w:bidi="ru-RU"/>
        </w:rPr>
      </w:pPr>
      <w:r w:rsidRPr="008D1FF5">
        <w:rPr>
          <w:rFonts w:ascii="Times New Roman" w:hAnsi="Times New Roman" w:cs="Times New Roman"/>
          <w:sz w:val="28"/>
          <w:szCs w:val="28"/>
        </w:rPr>
        <w:t xml:space="preserve">Бюджет </w:t>
      </w:r>
      <w:r w:rsidR="009B3AB3">
        <w:rPr>
          <w:rFonts w:ascii="Times New Roman" w:eastAsia="Times New Roman" w:hAnsi="Times New Roman" w:cs="Times New Roman"/>
          <w:sz w:val="28"/>
          <w:szCs w:val="28"/>
          <w:lang w:eastAsia="ru-RU"/>
        </w:rPr>
        <w:t>сельского поселения сумон Солчурский Овюрского кожууна</w:t>
      </w:r>
      <w:r w:rsidR="009B3AB3" w:rsidRPr="00811F37">
        <w:rPr>
          <w:rFonts w:ascii="Times New Roman" w:hAnsi="Times New Roman" w:cs="Times New Roman"/>
          <w:sz w:val="28"/>
          <w:szCs w:val="28"/>
          <w:shd w:val="clear" w:color="auto" w:fill="FFFFFF"/>
        </w:rPr>
        <w:t xml:space="preserve"> </w:t>
      </w:r>
      <w:r w:rsidR="00FD2D48" w:rsidRPr="00811F37">
        <w:rPr>
          <w:rFonts w:ascii="Times New Roman" w:hAnsi="Times New Roman" w:cs="Times New Roman"/>
          <w:sz w:val="28"/>
          <w:szCs w:val="28"/>
          <w:shd w:val="clear" w:color="auto" w:fill="FFFFFF"/>
        </w:rPr>
        <w:t>Республики Тыва</w:t>
      </w:r>
      <w:r w:rsidR="00FD2D48" w:rsidRPr="008D1FF5">
        <w:rPr>
          <w:rFonts w:ascii="Times New Roman" w:hAnsi="Times New Roman" w:cs="Times New Roman"/>
          <w:sz w:val="28"/>
          <w:szCs w:val="28"/>
        </w:rPr>
        <w:t xml:space="preserve"> </w:t>
      </w:r>
      <w:r w:rsidRPr="008D1FF5">
        <w:rPr>
          <w:rFonts w:ascii="Times New Roman" w:hAnsi="Times New Roman" w:cs="Times New Roman"/>
          <w:sz w:val="28"/>
          <w:szCs w:val="28"/>
        </w:rPr>
        <w:t>оста</w:t>
      </w:r>
      <w:r w:rsidRPr="00E276A2">
        <w:rPr>
          <w:rFonts w:ascii="Times New Roman" w:hAnsi="Times New Roman" w:cs="Times New Roman"/>
          <w:sz w:val="28"/>
          <w:szCs w:val="28"/>
        </w:rPr>
        <w:t>етс</w:t>
      </w:r>
      <w:r w:rsidRPr="008D1FF5">
        <w:rPr>
          <w:rFonts w:ascii="Times New Roman" w:hAnsi="Times New Roman" w:cs="Times New Roman"/>
          <w:sz w:val="28"/>
          <w:szCs w:val="28"/>
        </w:rPr>
        <w:t xml:space="preserve">я социальным. </w:t>
      </w:r>
      <w:r>
        <w:rPr>
          <w:rFonts w:ascii="Times New Roman" w:hAnsi="Times New Roman" w:cs="Times New Roman"/>
          <w:sz w:val="28"/>
          <w:szCs w:val="28"/>
        </w:rPr>
        <w:t>В 202</w:t>
      </w:r>
      <w:r w:rsidR="009115E0">
        <w:rPr>
          <w:rFonts w:ascii="Times New Roman" w:hAnsi="Times New Roman" w:cs="Times New Roman"/>
          <w:sz w:val="28"/>
          <w:szCs w:val="28"/>
        </w:rPr>
        <w:t>1</w:t>
      </w:r>
      <w:r w:rsidRPr="00E276A2">
        <w:rPr>
          <w:rFonts w:ascii="Times New Roman" w:hAnsi="Times New Roman" w:cs="Times New Roman"/>
          <w:sz w:val="28"/>
          <w:szCs w:val="28"/>
        </w:rPr>
        <w:t xml:space="preserve"> году </w:t>
      </w:r>
      <w:r w:rsidR="00FD2D48">
        <w:rPr>
          <w:rFonts w:ascii="Times New Roman" w:hAnsi="Times New Roman" w:cs="Times New Roman"/>
          <w:sz w:val="28"/>
          <w:szCs w:val="28"/>
        </w:rPr>
        <w:t>18</w:t>
      </w:r>
      <w:r w:rsidRPr="008D1FF5">
        <w:rPr>
          <w:rFonts w:ascii="Times New Roman" w:hAnsi="Times New Roman" w:cs="Times New Roman"/>
          <w:sz w:val="28"/>
          <w:szCs w:val="28"/>
        </w:rPr>
        <w:t xml:space="preserve">% объема бюджета — </w:t>
      </w:r>
      <w:r w:rsidR="00FD2D48">
        <w:rPr>
          <w:rFonts w:ascii="Times New Roman" w:hAnsi="Times New Roman" w:cs="Times New Roman"/>
          <w:sz w:val="28"/>
          <w:szCs w:val="28"/>
        </w:rPr>
        <w:t>110,3</w:t>
      </w:r>
      <w:r w:rsidRPr="008D1FF5">
        <w:rPr>
          <w:rFonts w:ascii="Times New Roman" w:hAnsi="Times New Roman" w:cs="Times New Roman"/>
          <w:sz w:val="28"/>
          <w:szCs w:val="28"/>
        </w:rPr>
        <w:t xml:space="preserve"> </w:t>
      </w:r>
      <w:r w:rsidR="00FD2D48">
        <w:rPr>
          <w:rFonts w:ascii="Times New Roman" w:hAnsi="Times New Roman" w:cs="Times New Roman"/>
          <w:sz w:val="28"/>
          <w:szCs w:val="28"/>
        </w:rPr>
        <w:t>тыс</w:t>
      </w:r>
      <w:r w:rsidRPr="008D1FF5">
        <w:rPr>
          <w:rFonts w:ascii="Times New Roman" w:hAnsi="Times New Roman" w:cs="Times New Roman"/>
          <w:sz w:val="28"/>
          <w:szCs w:val="28"/>
        </w:rPr>
        <w:t xml:space="preserve">. рублей направляются на выполнение социальных обязательств </w:t>
      </w:r>
      <w:r w:rsidR="009B3AB3">
        <w:rPr>
          <w:rFonts w:ascii="Times New Roman" w:hAnsi="Times New Roman" w:cs="Times New Roman"/>
          <w:sz w:val="28"/>
          <w:szCs w:val="28"/>
        </w:rPr>
        <w:t>сумона</w:t>
      </w:r>
      <w:r w:rsidRPr="008D1FF5">
        <w:rPr>
          <w:rFonts w:ascii="Times New Roman" w:hAnsi="Times New Roman" w:cs="Times New Roman"/>
          <w:sz w:val="28"/>
          <w:szCs w:val="28"/>
        </w:rPr>
        <w:t xml:space="preserve"> и на содержание сети</w:t>
      </w:r>
      <w:r>
        <w:rPr>
          <w:rFonts w:ascii="Times New Roman" w:hAnsi="Times New Roman" w:cs="Times New Roman"/>
          <w:sz w:val="28"/>
          <w:szCs w:val="28"/>
        </w:rPr>
        <w:t xml:space="preserve"> учреждений</w:t>
      </w:r>
      <w:r w:rsidRPr="008D1FF5">
        <w:rPr>
          <w:rFonts w:ascii="Times New Roman" w:hAnsi="Times New Roman" w:cs="Times New Roman"/>
          <w:sz w:val="28"/>
          <w:szCs w:val="28"/>
        </w:rPr>
        <w:t xml:space="preserve"> социальной сферы. </w:t>
      </w:r>
      <w:r>
        <w:rPr>
          <w:rFonts w:ascii="Times New Roman" w:hAnsi="Times New Roman" w:cs="Times New Roman"/>
          <w:color w:val="000000"/>
          <w:sz w:val="28"/>
          <w:szCs w:val="28"/>
          <w:lang w:bidi="ru-RU"/>
        </w:rPr>
        <w:t>Первоочередные и социально-значимые обязательства 202</w:t>
      </w:r>
      <w:r w:rsidR="009115E0">
        <w:rPr>
          <w:rFonts w:ascii="Times New Roman" w:hAnsi="Times New Roman" w:cs="Times New Roman"/>
          <w:color w:val="000000"/>
          <w:sz w:val="28"/>
          <w:szCs w:val="28"/>
          <w:lang w:bidi="ru-RU"/>
        </w:rPr>
        <w:t>1</w:t>
      </w:r>
      <w:r>
        <w:rPr>
          <w:rFonts w:ascii="Times New Roman" w:hAnsi="Times New Roman" w:cs="Times New Roman"/>
          <w:color w:val="000000"/>
          <w:sz w:val="28"/>
          <w:szCs w:val="28"/>
          <w:lang w:bidi="ru-RU"/>
        </w:rPr>
        <w:t xml:space="preserve"> года выполнены в полном объеме.</w:t>
      </w:r>
    </w:p>
    <w:p w14:paraId="48526190" w14:textId="77777777" w:rsidR="00207930" w:rsidRDefault="00207930" w:rsidP="009B3AB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p w14:paraId="1B75BE43" w14:textId="77777777" w:rsidR="00207930" w:rsidRDefault="00207930" w:rsidP="00207930">
      <w:pPr>
        <w:pStyle w:val="a3"/>
        <w:numPr>
          <w:ilvl w:val="0"/>
          <w:numId w:val="2"/>
        </w:numPr>
        <w:ind w:left="0" w:firstLine="0"/>
        <w:jc w:val="center"/>
        <w:textAlignment w:val="baseline"/>
        <w:rPr>
          <w:b/>
          <w:sz w:val="28"/>
          <w:szCs w:val="28"/>
          <w:lang w:eastAsia="ru-RU"/>
        </w:rPr>
      </w:pPr>
      <w:r w:rsidRPr="00831E09">
        <w:rPr>
          <w:b/>
          <w:sz w:val="28"/>
          <w:szCs w:val="28"/>
          <w:lang w:eastAsia="ru-RU"/>
        </w:rPr>
        <w:t>Основные задачи и направления налоговой политики</w:t>
      </w:r>
    </w:p>
    <w:p w14:paraId="11D0339E" w14:textId="72139432" w:rsidR="00207930" w:rsidRDefault="00207930" w:rsidP="000A699C">
      <w:pPr>
        <w:pStyle w:val="a3"/>
        <w:ind w:left="0"/>
        <w:jc w:val="center"/>
        <w:textAlignment w:val="baseline"/>
        <w:rPr>
          <w:b/>
          <w:sz w:val="28"/>
          <w:szCs w:val="28"/>
          <w:lang w:eastAsia="ru-RU"/>
        </w:rPr>
      </w:pPr>
      <w:r>
        <w:rPr>
          <w:b/>
          <w:sz w:val="28"/>
          <w:szCs w:val="28"/>
          <w:lang w:eastAsia="ru-RU"/>
        </w:rPr>
        <w:t xml:space="preserve">         на 202</w:t>
      </w:r>
      <w:r w:rsidR="009115E0">
        <w:rPr>
          <w:b/>
          <w:sz w:val="28"/>
          <w:szCs w:val="28"/>
          <w:lang w:eastAsia="ru-RU"/>
        </w:rPr>
        <w:t>3</w:t>
      </w:r>
      <w:r w:rsidRPr="00831E09">
        <w:rPr>
          <w:b/>
          <w:sz w:val="28"/>
          <w:szCs w:val="28"/>
          <w:lang w:eastAsia="ru-RU"/>
        </w:rPr>
        <w:t xml:space="preserve"> год и на плановый период 202</w:t>
      </w:r>
      <w:r w:rsidR="009115E0">
        <w:rPr>
          <w:b/>
          <w:sz w:val="28"/>
          <w:szCs w:val="28"/>
          <w:lang w:eastAsia="ru-RU"/>
        </w:rPr>
        <w:t>4</w:t>
      </w:r>
      <w:r w:rsidRPr="00831E09">
        <w:rPr>
          <w:b/>
          <w:sz w:val="28"/>
          <w:szCs w:val="28"/>
          <w:lang w:eastAsia="ru-RU"/>
        </w:rPr>
        <w:t xml:space="preserve"> и 202</w:t>
      </w:r>
      <w:r w:rsidR="009115E0">
        <w:rPr>
          <w:b/>
          <w:sz w:val="28"/>
          <w:szCs w:val="28"/>
          <w:lang w:eastAsia="ru-RU"/>
        </w:rPr>
        <w:t>5</w:t>
      </w:r>
      <w:r w:rsidRPr="00831E09">
        <w:rPr>
          <w:b/>
          <w:sz w:val="28"/>
          <w:szCs w:val="28"/>
          <w:lang w:eastAsia="ru-RU"/>
        </w:rPr>
        <w:t xml:space="preserve"> годов</w:t>
      </w:r>
    </w:p>
    <w:p w14:paraId="74292B5C" w14:textId="77777777" w:rsidR="009115E0" w:rsidRPr="000A699C" w:rsidRDefault="009115E0" w:rsidP="000A699C">
      <w:pPr>
        <w:pStyle w:val="a3"/>
        <w:ind w:left="0"/>
        <w:jc w:val="center"/>
        <w:textAlignment w:val="baseline"/>
        <w:rPr>
          <w:b/>
          <w:sz w:val="28"/>
          <w:szCs w:val="28"/>
          <w:lang w:eastAsia="ru-RU"/>
        </w:rPr>
      </w:pPr>
    </w:p>
    <w:p w14:paraId="7B58EF10" w14:textId="55DB730C" w:rsidR="00207930" w:rsidRDefault="00207930" w:rsidP="008D7ACF">
      <w:pPr>
        <w:suppressAutoHyphens/>
        <w:spacing w:after="0" w:line="240" w:lineRule="auto"/>
        <w:ind w:left="170" w:right="57" w:firstLine="709"/>
        <w:jc w:val="both"/>
        <w:rPr>
          <w:rFonts w:ascii="Times New Roman" w:hAnsi="Times New Roman" w:cs="Times New Roman"/>
          <w:sz w:val="28"/>
          <w:szCs w:val="28"/>
        </w:rPr>
      </w:pPr>
      <w:r w:rsidRPr="007568D7">
        <w:rPr>
          <w:rFonts w:ascii="Times New Roman" w:hAnsi="Times New Roman" w:cs="Times New Roman"/>
          <w:sz w:val="28"/>
          <w:szCs w:val="28"/>
        </w:rPr>
        <w:t xml:space="preserve">Основными задачами налоговой политики </w:t>
      </w:r>
      <w:r w:rsidR="009B3AB3">
        <w:rPr>
          <w:rFonts w:ascii="Times New Roman" w:eastAsia="Times New Roman" w:hAnsi="Times New Roman" w:cs="Times New Roman"/>
          <w:sz w:val="28"/>
          <w:szCs w:val="28"/>
          <w:lang w:eastAsia="ru-RU"/>
        </w:rPr>
        <w:t>сельского поселения сумон Солчурский Овюрского кожууна</w:t>
      </w:r>
      <w:r w:rsidR="009B3AB3" w:rsidRPr="00811F37">
        <w:rPr>
          <w:rFonts w:ascii="Times New Roman" w:hAnsi="Times New Roman" w:cs="Times New Roman"/>
          <w:sz w:val="28"/>
          <w:szCs w:val="28"/>
          <w:shd w:val="clear" w:color="auto" w:fill="FFFFFF"/>
        </w:rPr>
        <w:t xml:space="preserve"> </w:t>
      </w:r>
      <w:r w:rsidR="00163167" w:rsidRPr="00811F37">
        <w:rPr>
          <w:rFonts w:ascii="Times New Roman" w:hAnsi="Times New Roman" w:cs="Times New Roman"/>
          <w:sz w:val="28"/>
          <w:szCs w:val="28"/>
          <w:shd w:val="clear" w:color="auto" w:fill="FFFFFF"/>
        </w:rPr>
        <w:t>Республики Тыва</w:t>
      </w:r>
      <w:r w:rsidR="00163167">
        <w:rPr>
          <w:rFonts w:ascii="Times New Roman" w:hAnsi="Times New Roman" w:cs="Times New Roman"/>
          <w:sz w:val="28"/>
          <w:szCs w:val="28"/>
        </w:rPr>
        <w:t xml:space="preserve"> </w:t>
      </w:r>
      <w:r>
        <w:rPr>
          <w:rFonts w:ascii="Times New Roman" w:hAnsi="Times New Roman" w:cs="Times New Roman"/>
          <w:sz w:val="28"/>
          <w:szCs w:val="28"/>
        </w:rPr>
        <w:t>на 202</w:t>
      </w:r>
      <w:r w:rsidR="009115E0">
        <w:rPr>
          <w:rFonts w:ascii="Times New Roman" w:hAnsi="Times New Roman" w:cs="Times New Roman"/>
          <w:sz w:val="28"/>
          <w:szCs w:val="28"/>
        </w:rPr>
        <w:t>3</w:t>
      </w:r>
      <w:r>
        <w:rPr>
          <w:rFonts w:ascii="Times New Roman" w:hAnsi="Times New Roman" w:cs="Times New Roman"/>
          <w:sz w:val="28"/>
          <w:szCs w:val="28"/>
        </w:rPr>
        <w:t>-202</w:t>
      </w:r>
      <w:r w:rsidR="009115E0">
        <w:rPr>
          <w:rFonts w:ascii="Times New Roman" w:hAnsi="Times New Roman" w:cs="Times New Roman"/>
          <w:sz w:val="28"/>
          <w:szCs w:val="28"/>
        </w:rPr>
        <w:t>5</w:t>
      </w:r>
      <w:r>
        <w:rPr>
          <w:rFonts w:ascii="Times New Roman" w:hAnsi="Times New Roman" w:cs="Times New Roman"/>
          <w:sz w:val="28"/>
          <w:szCs w:val="28"/>
        </w:rPr>
        <w:t xml:space="preserve"> гг.</w:t>
      </w:r>
      <w:r w:rsidRPr="007568D7">
        <w:rPr>
          <w:rFonts w:ascii="Times New Roman" w:hAnsi="Times New Roman" w:cs="Times New Roman"/>
          <w:sz w:val="28"/>
          <w:szCs w:val="28"/>
        </w:rPr>
        <w:t xml:space="preserve">, как и прежде, являются </w:t>
      </w:r>
      <w:r>
        <w:rPr>
          <w:rFonts w:ascii="Times New Roman" w:hAnsi="Times New Roman" w:cs="Times New Roman"/>
          <w:sz w:val="28"/>
          <w:szCs w:val="28"/>
        </w:rPr>
        <w:t>в</w:t>
      </w:r>
      <w:r w:rsidRPr="00537D73">
        <w:rPr>
          <w:rFonts w:ascii="Times New Roman" w:hAnsi="Times New Roman" w:cs="Times New Roman"/>
          <w:sz w:val="28"/>
          <w:szCs w:val="28"/>
        </w:rPr>
        <w:t>осстановление ключевых макроэкономических пок</w:t>
      </w:r>
      <w:r>
        <w:rPr>
          <w:rFonts w:ascii="Times New Roman" w:hAnsi="Times New Roman" w:cs="Times New Roman"/>
          <w:sz w:val="28"/>
          <w:szCs w:val="28"/>
        </w:rPr>
        <w:t xml:space="preserve">азателей на докризисный уровень, </w:t>
      </w:r>
      <w:r w:rsidRPr="007568D7">
        <w:rPr>
          <w:rFonts w:ascii="Times New Roman" w:hAnsi="Times New Roman" w:cs="Times New Roman"/>
          <w:sz w:val="28"/>
          <w:szCs w:val="28"/>
        </w:rPr>
        <w:t>расширение спектра отраслей с положительной динамикой экономической активности, создание комфортных условий ведения бизнеса</w:t>
      </w:r>
      <w:r>
        <w:rPr>
          <w:rFonts w:ascii="Times New Roman" w:hAnsi="Times New Roman" w:cs="Times New Roman"/>
          <w:sz w:val="28"/>
          <w:szCs w:val="28"/>
        </w:rPr>
        <w:t xml:space="preserve">. </w:t>
      </w:r>
    </w:p>
    <w:p w14:paraId="1DD841A2" w14:textId="77777777" w:rsidR="00207930" w:rsidRDefault="00207930" w:rsidP="008D7ACF">
      <w:pPr>
        <w:suppressAutoHyphens/>
        <w:spacing w:after="0" w:line="240" w:lineRule="auto"/>
        <w:ind w:left="170" w:right="57" w:firstLine="709"/>
        <w:jc w:val="both"/>
        <w:rPr>
          <w:rFonts w:ascii="Times New Roman" w:hAnsi="Times New Roman" w:cs="Times New Roman"/>
          <w:sz w:val="28"/>
          <w:szCs w:val="28"/>
        </w:rPr>
      </w:pPr>
      <w:r w:rsidRPr="003B3282">
        <w:rPr>
          <w:rFonts w:ascii="Times New Roman" w:hAnsi="Times New Roman" w:cs="Times New Roman"/>
          <w:sz w:val="28"/>
          <w:szCs w:val="28"/>
        </w:rPr>
        <w:lastRenderedPageBreak/>
        <w:t>Решение поставленных задач налоговой</w:t>
      </w:r>
      <w:r>
        <w:rPr>
          <w:rFonts w:ascii="Times New Roman" w:hAnsi="Times New Roman" w:cs="Times New Roman"/>
          <w:sz w:val="28"/>
          <w:szCs w:val="28"/>
        </w:rPr>
        <w:t xml:space="preserve"> политики будет осуществляться </w:t>
      </w:r>
      <w:r w:rsidRPr="003B3282">
        <w:rPr>
          <w:rFonts w:ascii="Times New Roman" w:hAnsi="Times New Roman" w:cs="Times New Roman"/>
          <w:sz w:val="28"/>
          <w:szCs w:val="28"/>
        </w:rPr>
        <w:t xml:space="preserve">в условиях </w:t>
      </w:r>
      <w:r>
        <w:rPr>
          <w:rFonts w:ascii="Times New Roman" w:hAnsi="Times New Roman" w:cs="Times New Roman"/>
          <w:sz w:val="28"/>
          <w:szCs w:val="28"/>
        </w:rPr>
        <w:t xml:space="preserve">следующих </w:t>
      </w:r>
      <w:r w:rsidRPr="003B3282">
        <w:rPr>
          <w:rFonts w:ascii="Times New Roman" w:hAnsi="Times New Roman" w:cs="Times New Roman"/>
          <w:sz w:val="28"/>
          <w:szCs w:val="28"/>
        </w:rPr>
        <w:t>изменени</w:t>
      </w:r>
      <w:r>
        <w:rPr>
          <w:rFonts w:ascii="Times New Roman" w:hAnsi="Times New Roman" w:cs="Times New Roman"/>
          <w:sz w:val="28"/>
          <w:szCs w:val="28"/>
        </w:rPr>
        <w:t>й</w:t>
      </w:r>
      <w:r w:rsidRPr="003B3282">
        <w:rPr>
          <w:rFonts w:ascii="Times New Roman" w:hAnsi="Times New Roman" w:cs="Times New Roman"/>
          <w:sz w:val="28"/>
          <w:szCs w:val="28"/>
        </w:rPr>
        <w:t xml:space="preserve"> федерального </w:t>
      </w:r>
      <w:r>
        <w:rPr>
          <w:rFonts w:ascii="Times New Roman" w:hAnsi="Times New Roman" w:cs="Times New Roman"/>
          <w:sz w:val="28"/>
          <w:szCs w:val="28"/>
        </w:rPr>
        <w:t>законодательства:</w:t>
      </w:r>
    </w:p>
    <w:p w14:paraId="0C5AB168" w14:textId="77777777" w:rsidR="00207930" w:rsidRPr="00DA0CFC" w:rsidRDefault="00207930" w:rsidP="008D7ACF">
      <w:pPr>
        <w:suppressAutoHyphens/>
        <w:spacing w:after="0" w:line="240" w:lineRule="auto"/>
        <w:ind w:left="170" w:right="57" w:firstLine="709"/>
        <w:jc w:val="both"/>
        <w:rPr>
          <w:rFonts w:ascii="Times New Roman" w:hAnsi="Times New Roman" w:cs="Times New Roman"/>
          <w:i/>
          <w:sz w:val="28"/>
          <w:szCs w:val="28"/>
        </w:rPr>
      </w:pPr>
      <w:r w:rsidRPr="00DA0CFC">
        <w:rPr>
          <w:rFonts w:ascii="Times New Roman" w:hAnsi="Times New Roman" w:cs="Times New Roman"/>
          <w:i/>
          <w:sz w:val="28"/>
          <w:szCs w:val="28"/>
        </w:rPr>
        <w:t xml:space="preserve">по налогу на доходы физических лиц </w:t>
      </w:r>
    </w:p>
    <w:p w14:paraId="1550A755" w14:textId="77777777" w:rsidR="00E37DAE" w:rsidRPr="00E33695" w:rsidRDefault="00207930" w:rsidP="00E37DAE">
      <w:pPr>
        <w:suppressAutoHyphens/>
        <w:spacing w:after="0" w:line="240" w:lineRule="auto"/>
        <w:ind w:left="170" w:right="57" w:firstLine="709"/>
        <w:jc w:val="both"/>
        <w:rPr>
          <w:rFonts w:ascii="Times New Roman" w:hAnsi="Times New Roman" w:cs="Times New Roman"/>
          <w:sz w:val="28"/>
          <w:szCs w:val="28"/>
        </w:rPr>
      </w:pPr>
      <w:r w:rsidRPr="00DA0CFC">
        <w:rPr>
          <w:rFonts w:ascii="Times New Roman" w:hAnsi="Times New Roman" w:cs="Times New Roman"/>
          <w:sz w:val="28"/>
          <w:szCs w:val="28"/>
        </w:rPr>
        <w:t>-</w:t>
      </w:r>
      <w:r w:rsidR="00E37DAE">
        <w:rPr>
          <w:rFonts w:ascii="Times New Roman" w:hAnsi="Times New Roman" w:cs="Times New Roman"/>
          <w:sz w:val="28"/>
          <w:szCs w:val="28"/>
        </w:rPr>
        <w:t xml:space="preserve">с </w:t>
      </w:r>
      <w:r w:rsidR="00E37DAE" w:rsidRPr="00E33695">
        <w:rPr>
          <w:rFonts w:ascii="Times New Roman" w:hAnsi="Times New Roman" w:cs="Times New Roman"/>
          <w:sz w:val="28"/>
          <w:szCs w:val="28"/>
        </w:rPr>
        <w:t xml:space="preserve">2023 года </w:t>
      </w:r>
      <w:r w:rsidR="00E37DAE">
        <w:rPr>
          <w:rFonts w:ascii="Times New Roman" w:hAnsi="Times New Roman" w:cs="Times New Roman"/>
          <w:sz w:val="28"/>
          <w:szCs w:val="28"/>
        </w:rPr>
        <w:t xml:space="preserve">налог на доходы физических лиц (далее – </w:t>
      </w:r>
      <w:r w:rsidR="00E37DAE" w:rsidRPr="00E33695">
        <w:rPr>
          <w:rFonts w:ascii="Times New Roman" w:hAnsi="Times New Roman" w:cs="Times New Roman"/>
          <w:sz w:val="28"/>
          <w:szCs w:val="28"/>
        </w:rPr>
        <w:t>НДФЛ</w:t>
      </w:r>
      <w:r w:rsidR="00E37DAE">
        <w:rPr>
          <w:rFonts w:ascii="Times New Roman" w:hAnsi="Times New Roman" w:cs="Times New Roman"/>
          <w:sz w:val="28"/>
          <w:szCs w:val="28"/>
        </w:rPr>
        <w:t>)</w:t>
      </w:r>
      <w:r w:rsidR="00E37DAE" w:rsidRPr="00E33695">
        <w:rPr>
          <w:rFonts w:ascii="Times New Roman" w:hAnsi="Times New Roman" w:cs="Times New Roman"/>
          <w:sz w:val="28"/>
          <w:szCs w:val="28"/>
        </w:rPr>
        <w:t xml:space="preserve"> будут удер</w:t>
      </w:r>
      <w:r w:rsidR="00E37DAE">
        <w:rPr>
          <w:rFonts w:ascii="Times New Roman" w:hAnsi="Times New Roman" w:cs="Times New Roman"/>
          <w:sz w:val="28"/>
          <w:szCs w:val="28"/>
        </w:rPr>
        <w:t xml:space="preserve">живать как при выплате аванса, </w:t>
      </w:r>
      <w:r w:rsidR="00E37DAE" w:rsidRPr="00E33695">
        <w:rPr>
          <w:rFonts w:ascii="Times New Roman" w:hAnsi="Times New Roman" w:cs="Times New Roman"/>
          <w:sz w:val="28"/>
          <w:szCs w:val="28"/>
        </w:rPr>
        <w:t>так и при выплате заработной платы по итогам месяца;</w:t>
      </w:r>
    </w:p>
    <w:p w14:paraId="523026BE" w14:textId="77777777" w:rsidR="00E37DAE" w:rsidRPr="00E33695" w:rsidRDefault="00E37DAE" w:rsidP="00E37DAE">
      <w:pPr>
        <w:suppressAutoHyphens/>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3695">
        <w:rPr>
          <w:rFonts w:ascii="Times New Roman" w:hAnsi="Times New Roman" w:cs="Times New Roman"/>
          <w:sz w:val="28"/>
          <w:szCs w:val="28"/>
        </w:rPr>
        <w:t>с 2023 года вводятся новые льготы в сфере уплаты НДФЛ физическими лицами:</w:t>
      </w:r>
    </w:p>
    <w:p w14:paraId="1C4B3013" w14:textId="77777777" w:rsidR="00E37DAE" w:rsidRPr="00E33695" w:rsidRDefault="00E37DAE" w:rsidP="00E37DAE">
      <w:pPr>
        <w:suppressAutoHyphens/>
        <w:spacing w:after="0" w:line="240" w:lineRule="auto"/>
        <w:ind w:left="170" w:right="57" w:firstLine="709"/>
        <w:jc w:val="both"/>
        <w:rPr>
          <w:rFonts w:ascii="Times New Roman" w:hAnsi="Times New Roman" w:cs="Times New Roman"/>
          <w:sz w:val="28"/>
          <w:szCs w:val="28"/>
        </w:rPr>
      </w:pPr>
      <w:r w:rsidRPr="00E33695">
        <w:rPr>
          <w:rFonts w:ascii="Times New Roman" w:hAnsi="Times New Roman" w:cs="Times New Roman"/>
          <w:sz w:val="28"/>
          <w:szCs w:val="28"/>
        </w:rPr>
        <w:t>освобождаются от НДФЛ выплачиваемые работнику выходное пособие, среднемесячный заработок на период поиска работы, прочие компенсации при увольнении;</w:t>
      </w:r>
    </w:p>
    <w:p w14:paraId="5201A479" w14:textId="0B8015B5" w:rsidR="00163167" w:rsidRDefault="00E37DAE" w:rsidP="00E37DAE">
      <w:pPr>
        <w:suppressAutoHyphens/>
        <w:spacing w:after="0" w:line="240" w:lineRule="auto"/>
        <w:ind w:left="170" w:right="57" w:firstLine="709"/>
        <w:jc w:val="both"/>
        <w:rPr>
          <w:rFonts w:ascii="Times New Roman" w:hAnsi="Times New Roman" w:cs="Times New Roman"/>
          <w:sz w:val="28"/>
          <w:szCs w:val="28"/>
        </w:rPr>
      </w:pPr>
      <w:r w:rsidRPr="00E33695">
        <w:rPr>
          <w:rFonts w:ascii="Times New Roman" w:hAnsi="Times New Roman" w:cs="Times New Roman"/>
          <w:sz w:val="28"/>
          <w:szCs w:val="28"/>
        </w:rPr>
        <w:t>появится возможность возвращать расходы на лечение детей, которых суд признал недееспособны</w:t>
      </w:r>
      <w:r>
        <w:rPr>
          <w:rFonts w:ascii="Times New Roman" w:hAnsi="Times New Roman" w:cs="Times New Roman"/>
          <w:sz w:val="28"/>
          <w:szCs w:val="28"/>
        </w:rPr>
        <w:t>ми, без ограничений по возрасту</w:t>
      </w:r>
      <w:r w:rsidR="00207930" w:rsidRPr="00DA0CFC">
        <w:rPr>
          <w:rFonts w:ascii="Times New Roman" w:hAnsi="Times New Roman" w:cs="Times New Roman"/>
          <w:sz w:val="28"/>
          <w:szCs w:val="28"/>
        </w:rPr>
        <w:t>;</w:t>
      </w:r>
    </w:p>
    <w:p w14:paraId="0CCA8A44" w14:textId="77777777" w:rsidR="00E37DAE" w:rsidRPr="003A2C9B" w:rsidRDefault="00E37DAE" w:rsidP="00E37DAE">
      <w:pPr>
        <w:suppressAutoHyphens/>
        <w:spacing w:after="0" w:line="240" w:lineRule="auto"/>
        <w:ind w:left="170" w:right="57" w:firstLine="709"/>
        <w:jc w:val="both"/>
        <w:rPr>
          <w:rFonts w:ascii="Times New Roman" w:hAnsi="Times New Roman" w:cs="Times New Roman"/>
          <w:i/>
          <w:sz w:val="28"/>
          <w:szCs w:val="28"/>
        </w:rPr>
      </w:pPr>
      <w:r w:rsidRPr="003A2C9B">
        <w:rPr>
          <w:rFonts w:ascii="Times New Roman" w:hAnsi="Times New Roman" w:cs="Times New Roman"/>
          <w:i/>
          <w:sz w:val="28"/>
          <w:szCs w:val="28"/>
        </w:rPr>
        <w:t>по налогу на имущество физических лиц:</w:t>
      </w:r>
    </w:p>
    <w:p w14:paraId="51270D4C" w14:textId="77777777" w:rsidR="00E37DAE" w:rsidRPr="00E33695" w:rsidRDefault="00E37DAE" w:rsidP="00E37DAE">
      <w:pPr>
        <w:suppressAutoHyphens/>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A2C9B">
        <w:rPr>
          <w:rFonts w:ascii="Times New Roman" w:hAnsi="Times New Roman" w:cs="Times New Roman"/>
          <w:sz w:val="28"/>
          <w:szCs w:val="28"/>
        </w:rPr>
        <w:t>с 2023 года планируется освободить от уплаты налога на имущество граждан Российской Федерации</w:t>
      </w:r>
      <w:r>
        <w:rPr>
          <w:rFonts w:ascii="Times New Roman" w:hAnsi="Times New Roman" w:cs="Times New Roman"/>
          <w:sz w:val="28"/>
          <w:szCs w:val="28"/>
        </w:rPr>
        <w:t xml:space="preserve">, призванных на военную службу </w:t>
      </w:r>
      <w:r w:rsidRPr="003A2C9B">
        <w:rPr>
          <w:rFonts w:ascii="Times New Roman" w:hAnsi="Times New Roman" w:cs="Times New Roman"/>
          <w:sz w:val="28"/>
          <w:szCs w:val="28"/>
        </w:rPr>
        <w:t>по мобилизации в Вооруженные Силы Российской Федерации, по одному объекту из каждой категории: жилого дома, квартиры, хоз</w:t>
      </w:r>
      <w:r>
        <w:rPr>
          <w:rFonts w:ascii="Times New Roman" w:hAnsi="Times New Roman" w:cs="Times New Roman"/>
          <w:sz w:val="28"/>
          <w:szCs w:val="28"/>
        </w:rPr>
        <w:t xml:space="preserve">яйственные </w:t>
      </w:r>
      <w:r w:rsidRPr="003A2C9B">
        <w:rPr>
          <w:rFonts w:ascii="Times New Roman" w:hAnsi="Times New Roman" w:cs="Times New Roman"/>
          <w:sz w:val="28"/>
          <w:szCs w:val="28"/>
        </w:rPr>
        <w:t xml:space="preserve">постройки, </w:t>
      </w:r>
      <w:proofErr w:type="spellStart"/>
      <w:r w:rsidRPr="003A2C9B">
        <w:rPr>
          <w:rFonts w:ascii="Times New Roman" w:hAnsi="Times New Roman" w:cs="Times New Roman"/>
          <w:sz w:val="28"/>
          <w:szCs w:val="28"/>
        </w:rPr>
        <w:t>машино</w:t>
      </w:r>
      <w:proofErr w:type="spellEnd"/>
      <w:r w:rsidRPr="003A2C9B">
        <w:rPr>
          <w:rFonts w:ascii="Times New Roman" w:hAnsi="Times New Roman" w:cs="Times New Roman"/>
          <w:sz w:val="28"/>
          <w:szCs w:val="28"/>
        </w:rPr>
        <w:t>-места или гаража.</w:t>
      </w:r>
    </w:p>
    <w:p w14:paraId="6235F818" w14:textId="77777777" w:rsidR="00E37DAE" w:rsidRPr="00280D6F" w:rsidRDefault="00E37DAE" w:rsidP="00E37DAE">
      <w:pPr>
        <w:suppressAutoHyphens/>
        <w:spacing w:after="0" w:line="240" w:lineRule="auto"/>
        <w:ind w:left="170" w:right="57" w:firstLine="709"/>
        <w:jc w:val="both"/>
        <w:rPr>
          <w:rFonts w:ascii="Times New Roman" w:hAnsi="Times New Roman" w:cs="Times New Roman"/>
          <w:i/>
          <w:sz w:val="28"/>
          <w:szCs w:val="28"/>
        </w:rPr>
      </w:pPr>
      <w:r w:rsidRPr="00280D6F">
        <w:rPr>
          <w:rFonts w:ascii="Times New Roman" w:hAnsi="Times New Roman" w:cs="Times New Roman"/>
          <w:i/>
          <w:sz w:val="28"/>
          <w:szCs w:val="28"/>
        </w:rPr>
        <w:t>по налогу на имущество организаций:</w:t>
      </w:r>
    </w:p>
    <w:p w14:paraId="342F11CC" w14:textId="62000DC2" w:rsidR="00E37DAE" w:rsidRPr="00145B77" w:rsidRDefault="00E37DAE" w:rsidP="00E37DAE">
      <w:pPr>
        <w:suppressAutoHyphens/>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2C96">
        <w:rPr>
          <w:rFonts w:ascii="Times New Roman" w:hAnsi="Times New Roman" w:cs="Times New Roman"/>
          <w:sz w:val="28"/>
          <w:szCs w:val="28"/>
        </w:rPr>
        <w:t xml:space="preserve">с 1 января 2023 года </w:t>
      </w:r>
      <w:proofErr w:type="gramStart"/>
      <w:r w:rsidRPr="007E2C96">
        <w:rPr>
          <w:rFonts w:ascii="Times New Roman" w:hAnsi="Times New Roman" w:cs="Times New Roman"/>
          <w:sz w:val="28"/>
          <w:szCs w:val="28"/>
        </w:rPr>
        <w:t>для ор</w:t>
      </w:r>
      <w:r>
        <w:rPr>
          <w:rFonts w:ascii="Times New Roman" w:hAnsi="Times New Roman" w:cs="Times New Roman"/>
          <w:sz w:val="28"/>
          <w:szCs w:val="28"/>
        </w:rPr>
        <w:t xml:space="preserve">ганизаций отменена обязанность </w:t>
      </w:r>
      <w:r w:rsidRPr="007E2C96">
        <w:rPr>
          <w:rFonts w:ascii="Times New Roman" w:hAnsi="Times New Roman" w:cs="Times New Roman"/>
          <w:sz w:val="28"/>
          <w:szCs w:val="28"/>
        </w:rPr>
        <w:t>по предоставлению в налоговые органы деклараций по налогу на имущество</w:t>
      </w:r>
      <w:proofErr w:type="gramEnd"/>
      <w:r w:rsidRPr="007E2C96">
        <w:rPr>
          <w:rFonts w:ascii="Times New Roman" w:hAnsi="Times New Roman" w:cs="Times New Roman"/>
          <w:sz w:val="28"/>
          <w:szCs w:val="28"/>
        </w:rPr>
        <w:t xml:space="preserve"> организаций в отношении объектов н</w:t>
      </w:r>
      <w:r>
        <w:rPr>
          <w:rFonts w:ascii="Times New Roman" w:hAnsi="Times New Roman" w:cs="Times New Roman"/>
          <w:sz w:val="28"/>
          <w:szCs w:val="28"/>
        </w:rPr>
        <w:t xml:space="preserve">алогообложения, налоговая база </w:t>
      </w:r>
      <w:r w:rsidRPr="007E2C96">
        <w:rPr>
          <w:rFonts w:ascii="Times New Roman" w:hAnsi="Times New Roman" w:cs="Times New Roman"/>
          <w:sz w:val="28"/>
          <w:szCs w:val="28"/>
        </w:rPr>
        <w:t>по которым определяется как их кадастровая стоимость.</w:t>
      </w:r>
    </w:p>
    <w:p w14:paraId="198AD009" w14:textId="77777777" w:rsidR="00207930" w:rsidRDefault="00207930" w:rsidP="00207930">
      <w:pPr>
        <w:suppressAutoHyphens/>
        <w:spacing w:after="0" w:line="240" w:lineRule="auto"/>
        <w:rPr>
          <w:rFonts w:ascii="Times New Roman" w:hAnsi="Times New Roman" w:cs="Times New Roman"/>
          <w:sz w:val="28"/>
          <w:szCs w:val="28"/>
        </w:rPr>
      </w:pPr>
    </w:p>
    <w:p w14:paraId="3B57482C" w14:textId="77777777" w:rsidR="00207930" w:rsidRDefault="00207930" w:rsidP="008D7ACF">
      <w:pPr>
        <w:pStyle w:val="a3"/>
        <w:suppressAutoHyphens/>
        <w:jc w:val="center"/>
        <w:rPr>
          <w:b/>
          <w:i/>
          <w:sz w:val="28"/>
          <w:szCs w:val="28"/>
        </w:rPr>
      </w:pPr>
      <w:r w:rsidRPr="001B08A3">
        <w:rPr>
          <w:b/>
          <w:i/>
          <w:sz w:val="28"/>
          <w:szCs w:val="28"/>
        </w:rPr>
        <w:t>Изменение регионального законодательства</w:t>
      </w:r>
    </w:p>
    <w:p w14:paraId="2AE0971D" w14:textId="77777777" w:rsidR="00DD269D" w:rsidRPr="001B08A3" w:rsidRDefault="00DD269D" w:rsidP="00207930">
      <w:pPr>
        <w:pStyle w:val="a3"/>
        <w:suppressAutoHyphens/>
        <w:jc w:val="both"/>
        <w:rPr>
          <w:b/>
          <w:i/>
          <w:sz w:val="28"/>
          <w:szCs w:val="28"/>
        </w:rPr>
      </w:pPr>
    </w:p>
    <w:p w14:paraId="1E788EA9" w14:textId="1A64DF8B" w:rsidR="00207930" w:rsidRDefault="00207930" w:rsidP="008D7ACF">
      <w:pPr>
        <w:suppressAutoHyphens/>
        <w:spacing w:after="0" w:line="240" w:lineRule="auto"/>
        <w:ind w:left="170" w:right="57" w:firstLine="709"/>
        <w:jc w:val="both"/>
        <w:rPr>
          <w:rFonts w:ascii="Times New Roman" w:eastAsia="Calibri" w:hAnsi="Times New Roman" w:cs="Times New Roman"/>
          <w:sz w:val="28"/>
          <w:szCs w:val="28"/>
        </w:rPr>
      </w:pPr>
      <w:r w:rsidRPr="001B08A3">
        <w:rPr>
          <w:rFonts w:ascii="Times New Roman" w:hAnsi="Times New Roman" w:cs="Times New Roman"/>
          <w:sz w:val="28"/>
          <w:szCs w:val="28"/>
        </w:rPr>
        <w:t>Начиная с бюджета на 202</w:t>
      </w:r>
      <w:r w:rsidR="00DD269D">
        <w:rPr>
          <w:rFonts w:ascii="Times New Roman" w:hAnsi="Times New Roman" w:cs="Times New Roman"/>
          <w:sz w:val="28"/>
          <w:szCs w:val="28"/>
        </w:rPr>
        <w:t>3</w:t>
      </w:r>
      <w:r w:rsidRPr="001B08A3">
        <w:rPr>
          <w:rFonts w:ascii="Times New Roman" w:hAnsi="Times New Roman" w:cs="Times New Roman"/>
          <w:sz w:val="28"/>
          <w:szCs w:val="28"/>
        </w:rPr>
        <w:t xml:space="preserve"> год и плановый период</w:t>
      </w:r>
      <w:r>
        <w:rPr>
          <w:rFonts w:ascii="Times New Roman" w:hAnsi="Times New Roman" w:cs="Times New Roman"/>
          <w:sz w:val="28"/>
          <w:szCs w:val="28"/>
        </w:rPr>
        <w:t xml:space="preserve"> 202</w:t>
      </w:r>
      <w:r w:rsidR="00DD269D">
        <w:rPr>
          <w:rFonts w:ascii="Times New Roman" w:hAnsi="Times New Roman" w:cs="Times New Roman"/>
          <w:sz w:val="28"/>
          <w:szCs w:val="28"/>
        </w:rPr>
        <w:t>4</w:t>
      </w:r>
      <w:r>
        <w:rPr>
          <w:rFonts w:ascii="Times New Roman" w:hAnsi="Times New Roman" w:cs="Times New Roman"/>
          <w:sz w:val="28"/>
          <w:szCs w:val="28"/>
        </w:rPr>
        <w:t xml:space="preserve"> и 202</w:t>
      </w:r>
      <w:r w:rsidR="00DD269D">
        <w:rPr>
          <w:rFonts w:ascii="Times New Roman" w:hAnsi="Times New Roman" w:cs="Times New Roman"/>
          <w:sz w:val="28"/>
          <w:szCs w:val="28"/>
        </w:rPr>
        <w:t>5</w:t>
      </w:r>
      <w:r>
        <w:rPr>
          <w:rFonts w:ascii="Times New Roman" w:hAnsi="Times New Roman" w:cs="Times New Roman"/>
          <w:sz w:val="28"/>
          <w:szCs w:val="28"/>
        </w:rPr>
        <w:t xml:space="preserve"> годов</w:t>
      </w:r>
      <w:r w:rsidRPr="001B08A3">
        <w:rPr>
          <w:rFonts w:ascii="Times New Roman" w:hAnsi="Times New Roman" w:cs="Times New Roman"/>
          <w:sz w:val="28"/>
          <w:szCs w:val="28"/>
        </w:rPr>
        <w:t xml:space="preserve"> изменяется механизм </w:t>
      </w:r>
      <w:proofErr w:type="gramStart"/>
      <w:r w:rsidRPr="001B08A3">
        <w:rPr>
          <w:rFonts w:ascii="Times New Roman" w:hAnsi="Times New Roman" w:cs="Times New Roman"/>
          <w:sz w:val="28"/>
          <w:szCs w:val="28"/>
        </w:rPr>
        <w:t>регулирования процедуры администрирования доходов бюджетов</w:t>
      </w:r>
      <w:proofErr w:type="gramEnd"/>
      <w:r w:rsidRPr="001B08A3">
        <w:rPr>
          <w:rFonts w:ascii="Times New Roman" w:hAnsi="Times New Roman" w:cs="Times New Roman"/>
          <w:sz w:val="28"/>
          <w:szCs w:val="28"/>
        </w:rPr>
        <w:t xml:space="preserve">. Перечни главных администраторов доходов бюджета субъекта Российской Федерации, бюджета территориального фонда обязательного медицинского страхования, местных бюджетов предполагается утверждать высшими исполнительными органами государственной власти субъектов Российской Федерации, местными администрациями в соответствии с общими требованиями, </w:t>
      </w:r>
      <w:r>
        <w:rPr>
          <w:rFonts w:ascii="Times New Roman" w:hAnsi="Times New Roman" w:cs="Times New Roman"/>
          <w:sz w:val="28"/>
          <w:szCs w:val="28"/>
        </w:rPr>
        <w:t xml:space="preserve">установленными </w:t>
      </w:r>
      <w:r>
        <w:rPr>
          <w:rFonts w:ascii="Times New Roman" w:eastAsia="Calibri" w:hAnsi="Times New Roman" w:cs="Times New Roman"/>
          <w:sz w:val="28"/>
          <w:szCs w:val="28"/>
        </w:rPr>
        <w:t>постановлением</w:t>
      </w:r>
      <w:r w:rsidRPr="00EB30F3">
        <w:rPr>
          <w:rFonts w:ascii="Times New Roman" w:eastAsia="Calibri" w:hAnsi="Times New Roman" w:cs="Times New Roman"/>
          <w:sz w:val="28"/>
          <w:szCs w:val="28"/>
        </w:rPr>
        <w:t xml:space="preserve"> Прави</w:t>
      </w:r>
      <w:r>
        <w:rPr>
          <w:rFonts w:ascii="Times New Roman" w:eastAsia="Calibri" w:hAnsi="Times New Roman" w:cs="Times New Roman"/>
          <w:sz w:val="28"/>
          <w:szCs w:val="28"/>
        </w:rPr>
        <w:t>тельства Российской Федерации от 16.09.2021 № 1569.</w:t>
      </w:r>
    </w:p>
    <w:p w14:paraId="0511EF2F" w14:textId="77777777" w:rsidR="00DD269D" w:rsidRDefault="00DD269D" w:rsidP="00207930">
      <w:pPr>
        <w:suppressAutoHyphens/>
        <w:spacing w:after="0" w:line="240" w:lineRule="auto"/>
        <w:ind w:firstLine="708"/>
        <w:jc w:val="both"/>
        <w:rPr>
          <w:rFonts w:ascii="Times New Roman" w:eastAsia="Calibri" w:hAnsi="Times New Roman" w:cs="Times New Roman"/>
          <w:sz w:val="28"/>
          <w:szCs w:val="28"/>
        </w:rPr>
      </w:pPr>
    </w:p>
    <w:p w14:paraId="5C1922FC" w14:textId="77777777" w:rsidR="00825BE2" w:rsidRDefault="00825BE2" w:rsidP="00825BE2">
      <w:pPr>
        <w:pStyle w:val="a3"/>
        <w:numPr>
          <w:ilvl w:val="0"/>
          <w:numId w:val="2"/>
        </w:numPr>
        <w:ind w:left="0" w:firstLine="0"/>
        <w:jc w:val="center"/>
        <w:textAlignment w:val="baseline"/>
        <w:rPr>
          <w:b/>
          <w:sz w:val="28"/>
          <w:szCs w:val="28"/>
          <w:lang w:eastAsia="ru-RU"/>
        </w:rPr>
      </w:pPr>
      <w:r w:rsidRPr="00831E09">
        <w:rPr>
          <w:b/>
          <w:sz w:val="28"/>
          <w:szCs w:val="28"/>
          <w:lang w:eastAsia="ru-RU"/>
        </w:rPr>
        <w:t>Основные задачи и направления бюджетной политики</w:t>
      </w:r>
    </w:p>
    <w:p w14:paraId="4B6013C9" w14:textId="0EE39127" w:rsidR="00825BE2" w:rsidRPr="00831E09" w:rsidRDefault="00825BE2" w:rsidP="00825BE2">
      <w:pPr>
        <w:pStyle w:val="a3"/>
        <w:ind w:left="0"/>
        <w:jc w:val="center"/>
        <w:textAlignment w:val="baseline"/>
        <w:rPr>
          <w:b/>
          <w:sz w:val="28"/>
          <w:szCs w:val="28"/>
          <w:lang w:eastAsia="ru-RU"/>
        </w:rPr>
      </w:pPr>
      <w:r w:rsidRPr="00831E09">
        <w:rPr>
          <w:b/>
          <w:sz w:val="28"/>
          <w:szCs w:val="28"/>
          <w:lang w:eastAsia="ru-RU"/>
        </w:rPr>
        <w:t>на 20</w:t>
      </w:r>
      <w:r>
        <w:rPr>
          <w:b/>
          <w:sz w:val="28"/>
          <w:szCs w:val="28"/>
          <w:lang w:eastAsia="ru-RU"/>
        </w:rPr>
        <w:t>2</w:t>
      </w:r>
      <w:r w:rsidR="00DD269D">
        <w:rPr>
          <w:b/>
          <w:sz w:val="28"/>
          <w:szCs w:val="28"/>
          <w:lang w:eastAsia="ru-RU"/>
        </w:rPr>
        <w:t>3</w:t>
      </w:r>
      <w:r w:rsidRPr="00831E09">
        <w:rPr>
          <w:b/>
          <w:sz w:val="28"/>
          <w:szCs w:val="28"/>
          <w:lang w:eastAsia="ru-RU"/>
        </w:rPr>
        <w:t xml:space="preserve"> год и на плановый период 202</w:t>
      </w:r>
      <w:r w:rsidR="00DD269D">
        <w:rPr>
          <w:b/>
          <w:sz w:val="28"/>
          <w:szCs w:val="28"/>
          <w:lang w:eastAsia="ru-RU"/>
        </w:rPr>
        <w:t>4</w:t>
      </w:r>
      <w:r w:rsidRPr="00831E09">
        <w:rPr>
          <w:b/>
          <w:sz w:val="28"/>
          <w:szCs w:val="28"/>
          <w:lang w:eastAsia="ru-RU"/>
        </w:rPr>
        <w:t xml:space="preserve"> и 202</w:t>
      </w:r>
      <w:r w:rsidR="00DD269D">
        <w:rPr>
          <w:b/>
          <w:sz w:val="28"/>
          <w:szCs w:val="28"/>
          <w:lang w:eastAsia="ru-RU"/>
        </w:rPr>
        <w:t>5</w:t>
      </w:r>
      <w:r w:rsidRPr="00831E09">
        <w:rPr>
          <w:b/>
          <w:sz w:val="28"/>
          <w:szCs w:val="28"/>
          <w:lang w:eastAsia="ru-RU"/>
        </w:rPr>
        <w:t xml:space="preserve"> годов</w:t>
      </w:r>
    </w:p>
    <w:p w14:paraId="3FE3D19F" w14:textId="77777777" w:rsidR="00825BE2" w:rsidRPr="00E276A2" w:rsidRDefault="00825BE2" w:rsidP="00825BE2">
      <w:pPr>
        <w:pStyle w:val="a3"/>
        <w:ind w:left="0" w:firstLine="709"/>
        <w:jc w:val="both"/>
        <w:textAlignment w:val="baseline"/>
        <w:rPr>
          <w:b/>
          <w:sz w:val="28"/>
          <w:szCs w:val="28"/>
          <w:lang w:eastAsia="ru-RU"/>
        </w:rPr>
      </w:pPr>
    </w:p>
    <w:p w14:paraId="21EDA52B" w14:textId="0C954FCB" w:rsidR="00825BE2" w:rsidRPr="009339DA"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Ключевой </w:t>
      </w:r>
      <w:r w:rsidRPr="00404546">
        <w:rPr>
          <w:rFonts w:ascii="Times New Roman" w:eastAsia="Times New Roman" w:hAnsi="Times New Roman" w:cs="Times New Roman"/>
          <w:sz w:val="28"/>
          <w:szCs w:val="28"/>
          <w:lang w:eastAsia="ru-RU"/>
        </w:rPr>
        <w:t>задач</w:t>
      </w:r>
      <w:r>
        <w:rPr>
          <w:rFonts w:ascii="Times New Roman" w:eastAsia="Times New Roman" w:hAnsi="Times New Roman" w:cs="Times New Roman"/>
          <w:sz w:val="28"/>
          <w:szCs w:val="28"/>
          <w:lang w:eastAsia="ru-RU"/>
        </w:rPr>
        <w:t xml:space="preserve">ей и приоритетами </w:t>
      </w:r>
      <w:r w:rsidRPr="00404546">
        <w:rPr>
          <w:rFonts w:ascii="Times New Roman" w:eastAsia="Times New Roman" w:hAnsi="Times New Roman" w:cs="Times New Roman"/>
          <w:sz w:val="28"/>
          <w:szCs w:val="28"/>
          <w:lang w:eastAsia="ru-RU"/>
        </w:rPr>
        <w:t xml:space="preserve">бюджетной политики </w:t>
      </w:r>
      <w:r>
        <w:rPr>
          <w:rFonts w:ascii="Times New Roman" w:eastAsia="Times New Roman" w:hAnsi="Times New Roman" w:cs="Times New Roman"/>
          <w:sz w:val="28"/>
          <w:szCs w:val="28"/>
          <w:lang w:eastAsia="ru-RU"/>
        </w:rPr>
        <w:t>на 202</w:t>
      </w:r>
      <w:r w:rsidR="00DD269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DD269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годы в</w:t>
      </w:r>
      <w:r w:rsidRPr="009339DA">
        <w:rPr>
          <w:rFonts w:ascii="Times New Roman" w:eastAsia="Times New Roman" w:hAnsi="Times New Roman" w:cs="Times New Roman"/>
          <w:sz w:val="28"/>
          <w:szCs w:val="28"/>
          <w:lang w:eastAsia="ru-RU"/>
        </w:rPr>
        <w:t xml:space="preserve"> условиях сохраняющихся проблем, вызванных распространением </w:t>
      </w:r>
      <w:proofErr w:type="spellStart"/>
      <w:r w:rsidRPr="009339DA">
        <w:rPr>
          <w:rFonts w:ascii="Times New Roman" w:eastAsia="Times New Roman" w:hAnsi="Times New Roman" w:cs="Times New Roman"/>
          <w:sz w:val="28"/>
          <w:szCs w:val="28"/>
          <w:lang w:eastAsia="ru-RU"/>
        </w:rPr>
        <w:t>коронавирусной</w:t>
      </w:r>
      <w:proofErr w:type="spellEnd"/>
      <w:r w:rsidRPr="009339DA">
        <w:rPr>
          <w:rFonts w:ascii="Times New Roman" w:eastAsia="Times New Roman" w:hAnsi="Times New Roman" w:cs="Times New Roman"/>
          <w:sz w:val="28"/>
          <w:szCs w:val="28"/>
          <w:lang w:eastAsia="ru-RU"/>
        </w:rPr>
        <w:t xml:space="preserve"> инфекции,</w:t>
      </w:r>
      <w:r>
        <w:rPr>
          <w:rFonts w:ascii="Times New Roman" w:eastAsia="Times New Roman" w:hAnsi="Times New Roman" w:cs="Times New Roman"/>
          <w:sz w:val="28"/>
          <w:szCs w:val="28"/>
          <w:lang w:eastAsia="ru-RU"/>
        </w:rPr>
        <w:t xml:space="preserve"> остается обеспечение сбалансированности бюджета </w:t>
      </w:r>
      <w:r w:rsidR="00DD269D">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и обеспечение социально-значимых обязательств. В этой связи </w:t>
      </w:r>
      <w:r w:rsidRPr="009339DA">
        <w:rPr>
          <w:rFonts w:ascii="Times New Roman" w:eastAsia="Times New Roman" w:hAnsi="Times New Roman" w:cs="Times New Roman"/>
          <w:sz w:val="28"/>
          <w:szCs w:val="28"/>
          <w:lang w:eastAsia="ru-RU"/>
        </w:rPr>
        <w:t xml:space="preserve"> всем участникам бюджетного процесса при планировании расходов необходимо:</w:t>
      </w:r>
    </w:p>
    <w:p w14:paraId="34E62562" w14:textId="77777777" w:rsidR="00825BE2" w:rsidRPr="009339DA"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lastRenderedPageBreak/>
        <w:t>сконцентрировать бюджетные и управленческие ресурсы на экономических и социальных направлениях, способствующих достижению показателей национальных и региональных проектов;</w:t>
      </w:r>
    </w:p>
    <w:p w14:paraId="7C34F45E" w14:textId="77777777" w:rsidR="00825BE2" w:rsidRPr="009339DA"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 xml:space="preserve">отдавать приоритет тем расходным обязательствам, которые могут быть обеспечены финансовой поддержкой со стороны федерального центра и источника </w:t>
      </w:r>
      <w:proofErr w:type="spellStart"/>
      <w:r w:rsidRPr="009339DA">
        <w:rPr>
          <w:rFonts w:ascii="Times New Roman" w:eastAsia="Times New Roman" w:hAnsi="Times New Roman" w:cs="Times New Roman"/>
          <w:sz w:val="28"/>
          <w:szCs w:val="28"/>
          <w:lang w:eastAsia="ru-RU"/>
        </w:rPr>
        <w:t>софинансирования</w:t>
      </w:r>
      <w:proofErr w:type="spellEnd"/>
      <w:r w:rsidRPr="009339DA">
        <w:rPr>
          <w:rFonts w:ascii="Times New Roman" w:eastAsia="Times New Roman" w:hAnsi="Times New Roman" w:cs="Times New Roman"/>
          <w:sz w:val="28"/>
          <w:szCs w:val="28"/>
          <w:lang w:eastAsia="ru-RU"/>
        </w:rPr>
        <w:t xml:space="preserve"> внутри действующих бюджетных обязательств;</w:t>
      </w:r>
    </w:p>
    <w:p w14:paraId="4711F066" w14:textId="6BC0447E" w:rsidR="00825BE2"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исключить мероприятия с низкой эффективностью.</w:t>
      </w:r>
    </w:p>
    <w:p w14:paraId="16405824" w14:textId="4A108724" w:rsidR="00825BE2" w:rsidRPr="009339DA"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 xml:space="preserve">Особое внимание уделить через соблюдение следующих условий при планировании бюджетных ассигнований </w:t>
      </w:r>
      <w:r>
        <w:rPr>
          <w:rFonts w:ascii="Times New Roman" w:eastAsia="Times New Roman" w:hAnsi="Times New Roman" w:cs="Times New Roman"/>
          <w:sz w:val="28"/>
          <w:szCs w:val="28"/>
          <w:lang w:eastAsia="ru-RU"/>
        </w:rPr>
        <w:t xml:space="preserve">по </w:t>
      </w:r>
      <w:r w:rsidRPr="009339DA">
        <w:rPr>
          <w:rFonts w:ascii="Times New Roman" w:eastAsia="Times New Roman" w:hAnsi="Times New Roman" w:cs="Times New Roman"/>
          <w:sz w:val="28"/>
          <w:szCs w:val="28"/>
          <w:lang w:eastAsia="ru-RU"/>
        </w:rPr>
        <w:t>следующим направлениям:</w:t>
      </w:r>
    </w:p>
    <w:p w14:paraId="3D8223D0" w14:textId="77777777" w:rsidR="00825BE2" w:rsidRPr="00E919C7" w:rsidRDefault="00825BE2" w:rsidP="00942BD4">
      <w:pPr>
        <w:spacing w:after="0" w:line="240" w:lineRule="auto"/>
        <w:ind w:left="170" w:right="57" w:firstLine="709"/>
        <w:jc w:val="both"/>
        <w:textAlignment w:val="baseline"/>
        <w:rPr>
          <w:rFonts w:ascii="Times New Roman" w:eastAsia="Times New Roman" w:hAnsi="Times New Roman" w:cs="Times New Roman"/>
          <w:i/>
          <w:sz w:val="28"/>
          <w:szCs w:val="28"/>
          <w:lang w:eastAsia="ru-RU"/>
        </w:rPr>
      </w:pPr>
      <w:r w:rsidRPr="00E919C7">
        <w:rPr>
          <w:rFonts w:ascii="Times New Roman" w:eastAsia="Times New Roman" w:hAnsi="Times New Roman" w:cs="Times New Roman"/>
          <w:i/>
          <w:sz w:val="28"/>
          <w:szCs w:val="28"/>
          <w:lang w:eastAsia="ru-RU"/>
        </w:rPr>
        <w:t>1. Сохранение уровня доходов населения возможно обеспечить:</w:t>
      </w:r>
    </w:p>
    <w:p w14:paraId="44A4A805" w14:textId="77777777" w:rsidR="00825BE2" w:rsidRDefault="00825BE2" w:rsidP="00942BD4">
      <w:pPr>
        <w:spacing w:after="0" w:line="240" w:lineRule="auto"/>
        <w:ind w:left="170" w:right="57"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сохранение достигнутого уровн</w:t>
      </w:r>
      <w:r>
        <w:rPr>
          <w:rFonts w:ascii="Times New Roman" w:eastAsia="Times New Roman" w:hAnsi="Times New Roman" w:cs="Times New Roman"/>
          <w:sz w:val="28"/>
          <w:szCs w:val="28"/>
          <w:lang w:eastAsia="ru-RU"/>
        </w:rPr>
        <w:t>я</w:t>
      </w:r>
      <w:r w:rsidRPr="009339DA">
        <w:rPr>
          <w:rFonts w:ascii="Times New Roman" w:eastAsia="Times New Roman" w:hAnsi="Times New Roman" w:cs="Times New Roman"/>
          <w:sz w:val="28"/>
          <w:szCs w:val="28"/>
          <w:lang w:eastAsia="ru-RU"/>
        </w:rPr>
        <w:t xml:space="preserve"> оплаты труда отдельных категорий работников бюджетной сферы</w:t>
      </w:r>
      <w:r>
        <w:rPr>
          <w:rFonts w:ascii="Times New Roman" w:eastAsia="Times New Roman" w:hAnsi="Times New Roman" w:cs="Times New Roman"/>
          <w:sz w:val="28"/>
          <w:szCs w:val="28"/>
          <w:lang w:eastAsia="ru-RU"/>
        </w:rPr>
        <w:t>;</w:t>
      </w:r>
    </w:p>
    <w:p w14:paraId="7FB2B960" w14:textId="3665DAED" w:rsidR="005E3B46" w:rsidRDefault="005E3B46" w:rsidP="00942BD4">
      <w:pPr>
        <w:spacing w:after="0" w:line="240" w:lineRule="auto"/>
        <w:ind w:left="170" w:right="57" w:firstLine="709"/>
        <w:jc w:val="both"/>
        <w:rPr>
          <w:rFonts w:ascii="Times New Roman" w:eastAsia="Times New Roman" w:hAnsi="Times New Roman" w:cs="Times New Roman"/>
          <w:sz w:val="28"/>
          <w:szCs w:val="28"/>
          <w:lang w:eastAsia="ru-RU"/>
        </w:rPr>
      </w:pPr>
      <w:r w:rsidRPr="005E3B46">
        <w:rPr>
          <w:rFonts w:ascii="Times New Roman" w:eastAsia="Times New Roman" w:hAnsi="Times New Roman" w:cs="Times New Roman"/>
          <w:sz w:val="28"/>
          <w:szCs w:val="28"/>
          <w:lang w:eastAsia="ru-RU"/>
        </w:rPr>
        <w:t xml:space="preserve">гарантированное исполнение первоочередных обязательств по фонду оплату труда с учётом применения индексации оплаты труда с 1 октября 2023 года на 5,5% в соответствии с федеральными подходами и повышения с 1 января 2023 года на 6,3 % минимального </w:t>
      </w:r>
      <w:proofErr w:type="gramStart"/>
      <w:r w:rsidRPr="005E3B46">
        <w:rPr>
          <w:rFonts w:ascii="Times New Roman" w:eastAsia="Times New Roman" w:hAnsi="Times New Roman" w:cs="Times New Roman"/>
          <w:sz w:val="28"/>
          <w:szCs w:val="28"/>
          <w:lang w:eastAsia="ru-RU"/>
        </w:rPr>
        <w:t>размера оплаты труда</w:t>
      </w:r>
      <w:proofErr w:type="gramEnd"/>
      <w:r w:rsidRPr="005E3B46">
        <w:rPr>
          <w:rFonts w:ascii="Times New Roman" w:eastAsia="Times New Roman" w:hAnsi="Times New Roman" w:cs="Times New Roman"/>
          <w:sz w:val="28"/>
          <w:szCs w:val="28"/>
          <w:lang w:eastAsia="ru-RU"/>
        </w:rPr>
        <w:t xml:space="preserve"> (с 29 030 до 30 </w:t>
      </w:r>
      <w:r>
        <w:rPr>
          <w:rFonts w:ascii="Times New Roman" w:eastAsia="Times New Roman" w:hAnsi="Times New Roman" w:cs="Times New Roman"/>
          <w:sz w:val="28"/>
          <w:szCs w:val="28"/>
          <w:lang w:eastAsia="ru-RU"/>
        </w:rPr>
        <w:t>860 рублей).</w:t>
      </w:r>
    </w:p>
    <w:p w14:paraId="7C652A88" w14:textId="067E9DB4" w:rsidR="00825BE2" w:rsidRDefault="00825BE2" w:rsidP="00942BD4">
      <w:pPr>
        <w:spacing w:after="0" w:line="240" w:lineRule="auto"/>
        <w:ind w:left="170" w:right="57" w:firstLine="709"/>
        <w:jc w:val="both"/>
        <w:rPr>
          <w:rFonts w:ascii="Times New Roman" w:eastAsia="Times New Roman" w:hAnsi="Times New Roman" w:cs="Times New Roman"/>
          <w:color w:val="00000A"/>
          <w:sz w:val="28"/>
          <w:szCs w:val="28"/>
          <w:lang w:eastAsia="ru-RU"/>
        </w:rPr>
      </w:pPr>
      <w:proofErr w:type="gramStart"/>
      <w:r>
        <w:rPr>
          <w:rFonts w:ascii="Times New Roman" w:eastAsia="Times New Roman" w:hAnsi="Times New Roman" w:cs="Times New Roman"/>
          <w:sz w:val="28"/>
          <w:szCs w:val="28"/>
          <w:lang w:eastAsia="ru-RU"/>
        </w:rPr>
        <w:t xml:space="preserve">оказание мер социальной поддержки населения в соответствии </w:t>
      </w:r>
      <w:r>
        <w:rPr>
          <w:rFonts w:ascii="Times New Roman" w:eastAsia="Times New Roman" w:hAnsi="Times New Roman" w:cs="Times New Roman"/>
          <w:color w:val="00000A"/>
          <w:sz w:val="28"/>
          <w:szCs w:val="28"/>
          <w:lang w:eastAsia="ru-RU"/>
        </w:rPr>
        <w:t>с действующем законодательством;</w:t>
      </w:r>
      <w:proofErr w:type="gramEnd"/>
    </w:p>
    <w:p w14:paraId="1205B899" w14:textId="77777777" w:rsidR="00207930" w:rsidRDefault="00207930" w:rsidP="00825BE2">
      <w:pPr>
        <w:suppressAutoHyphens/>
        <w:spacing w:after="0" w:line="240" w:lineRule="auto"/>
        <w:jc w:val="both"/>
        <w:rPr>
          <w:rFonts w:ascii="Times New Roman" w:eastAsia="Calibri" w:hAnsi="Times New Roman" w:cs="Times New Roman"/>
          <w:sz w:val="28"/>
          <w:szCs w:val="28"/>
        </w:rPr>
      </w:pPr>
    </w:p>
    <w:p w14:paraId="008778D6" w14:textId="5D3890BA" w:rsidR="00207930" w:rsidRDefault="00207930" w:rsidP="00942BD4">
      <w:pPr>
        <w:suppressAutoHyphens/>
        <w:spacing w:after="0" w:line="240" w:lineRule="auto"/>
        <w:ind w:firstLine="708"/>
        <w:jc w:val="center"/>
        <w:rPr>
          <w:rFonts w:ascii="Times New Roman" w:hAnsi="Times New Roman" w:cs="Times New Roman"/>
          <w:b/>
          <w:i/>
          <w:sz w:val="28"/>
          <w:szCs w:val="28"/>
          <w:shd w:val="clear" w:color="auto" w:fill="FFFFFF"/>
        </w:rPr>
      </w:pPr>
      <w:r w:rsidRPr="00404546">
        <w:rPr>
          <w:rFonts w:ascii="Times New Roman" w:hAnsi="Times New Roman" w:cs="Times New Roman"/>
          <w:b/>
          <w:i/>
          <w:sz w:val="28"/>
          <w:szCs w:val="28"/>
        </w:rPr>
        <w:t xml:space="preserve">Оценка налоговых </w:t>
      </w:r>
      <w:r w:rsidRPr="00163167">
        <w:rPr>
          <w:rFonts w:ascii="Times New Roman" w:hAnsi="Times New Roman" w:cs="Times New Roman"/>
          <w:b/>
          <w:i/>
          <w:sz w:val="28"/>
          <w:szCs w:val="28"/>
        </w:rPr>
        <w:t xml:space="preserve">расходов </w:t>
      </w:r>
      <w:r w:rsidR="00145B77">
        <w:rPr>
          <w:rFonts w:ascii="Times New Roman" w:eastAsia="Times New Roman" w:hAnsi="Times New Roman" w:cs="Times New Roman"/>
          <w:b/>
          <w:i/>
          <w:sz w:val="28"/>
          <w:szCs w:val="28"/>
          <w:lang w:eastAsia="ru-RU"/>
        </w:rPr>
        <w:t>сельского поселения сумон Солчурский Овюрского кожууна</w:t>
      </w:r>
      <w:r w:rsidR="00163167" w:rsidRPr="00163167">
        <w:rPr>
          <w:rFonts w:ascii="Times New Roman" w:eastAsia="Times New Roman" w:hAnsi="Times New Roman" w:cs="Times New Roman"/>
          <w:b/>
          <w:i/>
          <w:sz w:val="28"/>
          <w:szCs w:val="28"/>
          <w:lang w:eastAsia="ru-RU"/>
        </w:rPr>
        <w:t xml:space="preserve"> </w:t>
      </w:r>
      <w:r w:rsidR="00163167" w:rsidRPr="00163167">
        <w:rPr>
          <w:rFonts w:ascii="Times New Roman" w:hAnsi="Times New Roman" w:cs="Times New Roman"/>
          <w:b/>
          <w:i/>
          <w:sz w:val="28"/>
          <w:szCs w:val="28"/>
          <w:shd w:val="clear" w:color="auto" w:fill="FFFFFF"/>
        </w:rPr>
        <w:t>Республики Тыва</w:t>
      </w:r>
    </w:p>
    <w:p w14:paraId="663D49B3" w14:textId="77777777" w:rsidR="00E37DAE" w:rsidRPr="00163167" w:rsidRDefault="00E37DAE" w:rsidP="00942BD4">
      <w:pPr>
        <w:suppressAutoHyphens/>
        <w:spacing w:after="0" w:line="240" w:lineRule="auto"/>
        <w:ind w:firstLine="708"/>
        <w:jc w:val="center"/>
        <w:rPr>
          <w:rFonts w:ascii="Times New Roman" w:eastAsia="Calibri" w:hAnsi="Times New Roman" w:cs="Times New Roman"/>
          <w:b/>
          <w:i/>
          <w:sz w:val="28"/>
          <w:szCs w:val="28"/>
        </w:rPr>
      </w:pPr>
    </w:p>
    <w:p w14:paraId="68336682" w14:textId="724E874A" w:rsidR="00207930" w:rsidRPr="00151B5E" w:rsidRDefault="00207930" w:rsidP="00942BD4">
      <w:pPr>
        <w:suppressAutoHyphens/>
        <w:spacing w:after="0" w:line="24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151B5E">
        <w:rPr>
          <w:rFonts w:ascii="Times New Roman" w:hAnsi="Times New Roman" w:cs="Times New Roman"/>
          <w:sz w:val="28"/>
          <w:szCs w:val="28"/>
        </w:rPr>
        <w:t>стать</w:t>
      </w:r>
      <w:r>
        <w:rPr>
          <w:rFonts w:ascii="Times New Roman" w:hAnsi="Times New Roman" w:cs="Times New Roman"/>
          <w:sz w:val="28"/>
          <w:szCs w:val="28"/>
        </w:rPr>
        <w:t>ей</w:t>
      </w:r>
      <w:r w:rsidRPr="00151B5E">
        <w:rPr>
          <w:rFonts w:ascii="Times New Roman" w:hAnsi="Times New Roman" w:cs="Times New Roman"/>
          <w:sz w:val="28"/>
          <w:szCs w:val="28"/>
        </w:rPr>
        <w:t xml:space="preserve"> 174.3 Бюджетного кодекса Российской Федерации ежегодно налоговые расходы всех уровней подлежат оценке с соблюдением общих требований, установленных Прав</w:t>
      </w:r>
      <w:r>
        <w:rPr>
          <w:rFonts w:ascii="Times New Roman" w:hAnsi="Times New Roman" w:cs="Times New Roman"/>
          <w:sz w:val="28"/>
          <w:szCs w:val="28"/>
        </w:rPr>
        <w:t xml:space="preserve">ительством Российской Федерации. </w:t>
      </w:r>
      <w:r w:rsidRPr="00151B5E">
        <w:rPr>
          <w:rFonts w:ascii="Times New Roman" w:hAnsi="Times New Roman" w:cs="Times New Roman"/>
          <w:sz w:val="28"/>
          <w:szCs w:val="28"/>
        </w:rPr>
        <w:t xml:space="preserve">Оценка налоговых расходов </w:t>
      </w:r>
      <w:r>
        <w:rPr>
          <w:rFonts w:ascii="Times New Roman" w:hAnsi="Times New Roman" w:cs="Times New Roman"/>
          <w:sz w:val="28"/>
          <w:szCs w:val="28"/>
        </w:rPr>
        <w:t xml:space="preserve">Республики Тыва проведена </w:t>
      </w:r>
      <w:r w:rsidRPr="00151B5E">
        <w:rPr>
          <w:rFonts w:ascii="Times New Roman" w:hAnsi="Times New Roman" w:cs="Times New Roman"/>
          <w:sz w:val="28"/>
          <w:szCs w:val="28"/>
        </w:rPr>
        <w:t xml:space="preserve">в соответствии с порядком, утвержденным </w:t>
      </w:r>
      <w:r w:rsidRPr="0021236A">
        <w:rPr>
          <w:rFonts w:ascii="Times New Roman" w:hAnsi="Times New Roman" w:cs="Times New Roman"/>
          <w:sz w:val="28"/>
          <w:szCs w:val="28"/>
        </w:rPr>
        <w:t xml:space="preserve">Постановление Правительства Республики Тыва от 13.12.2019 </w:t>
      </w:r>
      <w:r>
        <w:rPr>
          <w:rFonts w:ascii="Times New Roman" w:hAnsi="Times New Roman" w:cs="Times New Roman"/>
          <w:sz w:val="28"/>
          <w:szCs w:val="28"/>
        </w:rPr>
        <w:t>№</w:t>
      </w:r>
      <w:r w:rsidRPr="0021236A">
        <w:rPr>
          <w:rFonts w:ascii="Times New Roman" w:hAnsi="Times New Roman" w:cs="Times New Roman"/>
          <w:sz w:val="28"/>
          <w:szCs w:val="28"/>
        </w:rPr>
        <w:t xml:space="preserve"> 593 </w:t>
      </w:r>
      <w:r>
        <w:rPr>
          <w:rFonts w:ascii="Times New Roman" w:hAnsi="Times New Roman" w:cs="Times New Roman"/>
          <w:sz w:val="28"/>
          <w:szCs w:val="28"/>
        </w:rPr>
        <w:t>«</w:t>
      </w:r>
      <w:r w:rsidRPr="0021236A">
        <w:rPr>
          <w:rFonts w:ascii="Times New Roman" w:hAnsi="Times New Roman" w:cs="Times New Roman"/>
          <w:sz w:val="28"/>
          <w:szCs w:val="28"/>
        </w:rPr>
        <w:t>Об утверждении Правил формирования перечня-реестра налоговых расходов (льгот) Республики Тыва и оценки эффективности налоговых расходов (льгот) Республики Тыва</w:t>
      </w:r>
      <w:r>
        <w:rPr>
          <w:rFonts w:ascii="Times New Roman" w:hAnsi="Times New Roman" w:cs="Times New Roman"/>
          <w:sz w:val="28"/>
          <w:szCs w:val="28"/>
        </w:rPr>
        <w:t>»</w:t>
      </w:r>
      <w:r w:rsidR="00942BD4">
        <w:rPr>
          <w:rFonts w:ascii="Times New Roman" w:hAnsi="Times New Roman" w:cs="Times New Roman"/>
          <w:sz w:val="28"/>
          <w:szCs w:val="28"/>
        </w:rPr>
        <w:t>.</w:t>
      </w:r>
    </w:p>
    <w:p w14:paraId="0FD8730E" w14:textId="77777777" w:rsidR="00207930" w:rsidRPr="00831E09" w:rsidRDefault="00207930" w:rsidP="00942BD4">
      <w:pPr>
        <w:pStyle w:val="a3"/>
        <w:ind w:left="170" w:right="57" w:firstLine="709"/>
        <w:jc w:val="both"/>
        <w:textAlignment w:val="baseline"/>
        <w:rPr>
          <w:b/>
          <w:sz w:val="28"/>
          <w:szCs w:val="28"/>
          <w:lang w:eastAsia="ru-RU"/>
        </w:rPr>
      </w:pPr>
    </w:p>
    <w:sectPr w:rsidR="00207930" w:rsidRPr="00831E09" w:rsidSect="00A07FE5">
      <w:footerReference w:type="default" r:id="rId12"/>
      <w:pgSz w:w="11906" w:h="16838"/>
      <w:pgMar w:top="426" w:right="566" w:bottom="1135"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A550B" w14:textId="77777777" w:rsidR="00DE50EF" w:rsidRDefault="00DE50EF" w:rsidP="00CA57C0">
      <w:pPr>
        <w:spacing w:after="0" w:line="240" w:lineRule="auto"/>
      </w:pPr>
      <w:r>
        <w:separator/>
      </w:r>
    </w:p>
  </w:endnote>
  <w:endnote w:type="continuationSeparator" w:id="0">
    <w:p w14:paraId="711C1B69" w14:textId="77777777" w:rsidR="00DE50EF" w:rsidRDefault="00DE50EF" w:rsidP="00CA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952969"/>
      <w:docPartObj>
        <w:docPartGallery w:val="Page Numbers (Bottom of Page)"/>
        <w:docPartUnique/>
      </w:docPartObj>
    </w:sdtPr>
    <w:sdtEndPr>
      <w:rPr>
        <w:rFonts w:ascii="Times New Roman" w:hAnsi="Times New Roman" w:cs="Times New Roman"/>
      </w:rPr>
    </w:sdtEndPr>
    <w:sdtContent>
      <w:p w14:paraId="65AC3236" w14:textId="77777777" w:rsidR="00347818" w:rsidRPr="001C7CEB" w:rsidRDefault="000926BA">
        <w:pPr>
          <w:pStyle w:val="a7"/>
          <w:jc w:val="right"/>
          <w:rPr>
            <w:rFonts w:ascii="Times New Roman" w:hAnsi="Times New Roman" w:cs="Times New Roman"/>
          </w:rPr>
        </w:pPr>
        <w:r w:rsidRPr="001C7CEB">
          <w:rPr>
            <w:rFonts w:ascii="Times New Roman" w:hAnsi="Times New Roman" w:cs="Times New Roman"/>
          </w:rPr>
          <w:fldChar w:fldCharType="begin"/>
        </w:r>
        <w:r w:rsidRPr="001C7CEB">
          <w:rPr>
            <w:rFonts w:ascii="Times New Roman" w:hAnsi="Times New Roman" w:cs="Times New Roman"/>
          </w:rPr>
          <w:instrText>PAGE   \* MERGEFORMAT</w:instrText>
        </w:r>
        <w:r w:rsidRPr="001C7CEB">
          <w:rPr>
            <w:rFonts w:ascii="Times New Roman" w:hAnsi="Times New Roman" w:cs="Times New Roman"/>
          </w:rPr>
          <w:fldChar w:fldCharType="separate"/>
        </w:r>
        <w:r w:rsidR="00A07FE5">
          <w:rPr>
            <w:rFonts w:ascii="Times New Roman" w:hAnsi="Times New Roman" w:cs="Times New Roman"/>
            <w:noProof/>
          </w:rPr>
          <w:t>7</w:t>
        </w:r>
        <w:r w:rsidRPr="001C7CE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52A2" w14:textId="77777777" w:rsidR="00DE50EF" w:rsidRDefault="00DE50EF" w:rsidP="00CA57C0">
      <w:pPr>
        <w:spacing w:after="0" w:line="240" w:lineRule="auto"/>
      </w:pPr>
      <w:r>
        <w:separator/>
      </w:r>
    </w:p>
  </w:footnote>
  <w:footnote w:type="continuationSeparator" w:id="0">
    <w:p w14:paraId="7CDBB0FD" w14:textId="77777777" w:rsidR="00DE50EF" w:rsidRDefault="00DE50EF" w:rsidP="00CA5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99F"/>
    <w:multiLevelType w:val="hybridMultilevel"/>
    <w:tmpl w:val="04488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74067"/>
    <w:multiLevelType w:val="hybridMultilevel"/>
    <w:tmpl w:val="0E3ED244"/>
    <w:lvl w:ilvl="0" w:tplc="5B1A739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A925BD"/>
    <w:multiLevelType w:val="hybridMultilevel"/>
    <w:tmpl w:val="4DB0A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F149CE"/>
    <w:multiLevelType w:val="hybridMultilevel"/>
    <w:tmpl w:val="5E34841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30D649CF"/>
    <w:multiLevelType w:val="hybridMultilevel"/>
    <w:tmpl w:val="FB70C380"/>
    <w:lvl w:ilvl="0" w:tplc="834C64F6">
      <w:start w:val="2"/>
      <w:numFmt w:val="decimal"/>
      <w:lvlText w:val="%1."/>
      <w:lvlJc w:val="left"/>
      <w:pPr>
        <w:ind w:left="2062" w:hanging="360"/>
      </w:pPr>
      <w:rPr>
        <w:rFonts w:hint="default"/>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320948B6"/>
    <w:multiLevelType w:val="multilevel"/>
    <w:tmpl w:val="6B2628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EC81254"/>
    <w:multiLevelType w:val="hybridMultilevel"/>
    <w:tmpl w:val="3D8C9F4E"/>
    <w:lvl w:ilvl="0" w:tplc="A60243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F7779F"/>
    <w:multiLevelType w:val="multilevel"/>
    <w:tmpl w:val="B07E4FCA"/>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5F3C5441"/>
    <w:multiLevelType w:val="hybridMultilevel"/>
    <w:tmpl w:val="2CB2F898"/>
    <w:lvl w:ilvl="0" w:tplc="8B7C8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0"/>
  </w:num>
  <w:num w:numId="4">
    <w:abstractNumId w:val="1"/>
  </w:num>
  <w:num w:numId="5">
    <w:abstractNumId w:val="8"/>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C0"/>
    <w:rsid w:val="00001838"/>
    <w:rsid w:val="0005373C"/>
    <w:rsid w:val="00091121"/>
    <w:rsid w:val="000926BA"/>
    <w:rsid w:val="000A5D6B"/>
    <w:rsid w:val="000A699C"/>
    <w:rsid w:val="00136B50"/>
    <w:rsid w:val="00145B77"/>
    <w:rsid w:val="00151803"/>
    <w:rsid w:val="001612AD"/>
    <w:rsid w:val="00163167"/>
    <w:rsid w:val="0019350C"/>
    <w:rsid w:val="001C2F13"/>
    <w:rsid w:val="001F123B"/>
    <w:rsid w:val="00207930"/>
    <w:rsid w:val="00240E71"/>
    <w:rsid w:val="00265DBD"/>
    <w:rsid w:val="002B6DA5"/>
    <w:rsid w:val="002E7AC3"/>
    <w:rsid w:val="003326D3"/>
    <w:rsid w:val="00361450"/>
    <w:rsid w:val="003D0104"/>
    <w:rsid w:val="003F43D0"/>
    <w:rsid w:val="003F5970"/>
    <w:rsid w:val="00415C80"/>
    <w:rsid w:val="004471E5"/>
    <w:rsid w:val="0047696C"/>
    <w:rsid w:val="0047704C"/>
    <w:rsid w:val="00481AC8"/>
    <w:rsid w:val="004A0E5C"/>
    <w:rsid w:val="004C01C7"/>
    <w:rsid w:val="004D2155"/>
    <w:rsid w:val="004F1A8D"/>
    <w:rsid w:val="005704BD"/>
    <w:rsid w:val="00585C2D"/>
    <w:rsid w:val="00595C96"/>
    <w:rsid w:val="005E3B46"/>
    <w:rsid w:val="005F5AC0"/>
    <w:rsid w:val="005F7684"/>
    <w:rsid w:val="006116F7"/>
    <w:rsid w:val="00664F87"/>
    <w:rsid w:val="00702438"/>
    <w:rsid w:val="00754CE2"/>
    <w:rsid w:val="00771AC9"/>
    <w:rsid w:val="00825BE2"/>
    <w:rsid w:val="0084393E"/>
    <w:rsid w:val="00856DF4"/>
    <w:rsid w:val="008A5705"/>
    <w:rsid w:val="008B05E8"/>
    <w:rsid w:val="008D7ACF"/>
    <w:rsid w:val="008F3933"/>
    <w:rsid w:val="00900013"/>
    <w:rsid w:val="009115E0"/>
    <w:rsid w:val="00942BD4"/>
    <w:rsid w:val="00976434"/>
    <w:rsid w:val="009B3AB3"/>
    <w:rsid w:val="009C14F4"/>
    <w:rsid w:val="009D3C52"/>
    <w:rsid w:val="009F69FE"/>
    <w:rsid w:val="00A07FE5"/>
    <w:rsid w:val="00AA5876"/>
    <w:rsid w:val="00AB0A46"/>
    <w:rsid w:val="00AD5241"/>
    <w:rsid w:val="00B14C63"/>
    <w:rsid w:val="00B46250"/>
    <w:rsid w:val="00B564F8"/>
    <w:rsid w:val="00B64EC9"/>
    <w:rsid w:val="00BC55DA"/>
    <w:rsid w:val="00BD545F"/>
    <w:rsid w:val="00C00F5E"/>
    <w:rsid w:val="00C03933"/>
    <w:rsid w:val="00C06211"/>
    <w:rsid w:val="00C10CC7"/>
    <w:rsid w:val="00C24BB3"/>
    <w:rsid w:val="00C33B5F"/>
    <w:rsid w:val="00C601A8"/>
    <w:rsid w:val="00C96E20"/>
    <w:rsid w:val="00CA57C0"/>
    <w:rsid w:val="00CC1ADA"/>
    <w:rsid w:val="00CD62FF"/>
    <w:rsid w:val="00D357BF"/>
    <w:rsid w:val="00D5612A"/>
    <w:rsid w:val="00DD269D"/>
    <w:rsid w:val="00DE50EF"/>
    <w:rsid w:val="00E37DAE"/>
    <w:rsid w:val="00E4284A"/>
    <w:rsid w:val="00E969C2"/>
    <w:rsid w:val="00EB3CFA"/>
    <w:rsid w:val="00F76681"/>
    <w:rsid w:val="00F9541F"/>
    <w:rsid w:val="00FD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67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Абзац списка11"/>
    <w:basedOn w:val="a"/>
    <w:link w:val="a4"/>
    <w:uiPriority w:val="34"/>
    <w:qFormat/>
    <w:rsid w:val="00CA57C0"/>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CA57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57C0"/>
    <w:rPr>
      <w:rFonts w:ascii="Arial" w:eastAsia="Times New Roman" w:hAnsi="Arial" w:cs="Arial"/>
      <w:sz w:val="20"/>
      <w:szCs w:val="20"/>
      <w:lang w:eastAsia="ru-RU"/>
    </w:rPr>
  </w:style>
  <w:style w:type="paragraph" w:styleId="a5">
    <w:name w:val="header"/>
    <w:basedOn w:val="a"/>
    <w:link w:val="a6"/>
    <w:uiPriority w:val="99"/>
    <w:unhideWhenUsed/>
    <w:rsid w:val="00CA57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57C0"/>
  </w:style>
  <w:style w:type="paragraph" w:styleId="a7">
    <w:name w:val="footer"/>
    <w:basedOn w:val="a"/>
    <w:link w:val="a8"/>
    <w:uiPriority w:val="99"/>
    <w:unhideWhenUsed/>
    <w:rsid w:val="00CA57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57C0"/>
  </w:style>
  <w:style w:type="paragraph" w:styleId="a9">
    <w:name w:val="Body Text"/>
    <w:basedOn w:val="a"/>
    <w:link w:val="aa"/>
    <w:uiPriority w:val="99"/>
    <w:unhideWhenUsed/>
    <w:rsid w:val="00CA57C0"/>
    <w:pPr>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CA57C0"/>
    <w:rPr>
      <w:rFonts w:ascii="Times New Roman" w:eastAsia="Times New Roman" w:hAnsi="Times New Roman" w:cs="Times New Roman"/>
      <w:sz w:val="28"/>
      <w:szCs w:val="20"/>
      <w:lang w:eastAsia="ru-RU"/>
    </w:rPr>
  </w:style>
  <w:style w:type="character" w:customStyle="1" w:styleId="a4">
    <w:name w:val="Абзац списка Знак"/>
    <w:aliases w:val="ПАРАГРАФ Знак,List Paragraph Знак,Абзац списка11 Знак"/>
    <w:link w:val="a3"/>
    <w:uiPriority w:val="34"/>
    <w:locked/>
    <w:rsid w:val="00CA57C0"/>
    <w:rPr>
      <w:rFonts w:ascii="Times New Roman" w:eastAsia="Calibri" w:hAnsi="Times New Roman" w:cs="Times New Roman"/>
    </w:rPr>
  </w:style>
  <w:style w:type="paragraph" w:styleId="ab">
    <w:name w:val="Balloon Text"/>
    <w:basedOn w:val="a"/>
    <w:link w:val="ac"/>
    <w:uiPriority w:val="99"/>
    <w:semiHidden/>
    <w:unhideWhenUsed/>
    <w:rsid w:val="00CA57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57C0"/>
    <w:rPr>
      <w:rFonts w:ascii="Tahoma" w:hAnsi="Tahoma" w:cs="Tahoma"/>
      <w:sz w:val="16"/>
      <w:szCs w:val="16"/>
    </w:rPr>
  </w:style>
  <w:style w:type="paragraph" w:customStyle="1" w:styleId="ConsTitle">
    <w:name w:val="ConsTitle"/>
    <w:uiPriority w:val="99"/>
    <w:rsid w:val="006116F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List Paragraph,Абзац списка11"/>
    <w:basedOn w:val="a"/>
    <w:link w:val="a4"/>
    <w:uiPriority w:val="34"/>
    <w:qFormat/>
    <w:rsid w:val="00CA57C0"/>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CA57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57C0"/>
    <w:rPr>
      <w:rFonts w:ascii="Arial" w:eastAsia="Times New Roman" w:hAnsi="Arial" w:cs="Arial"/>
      <w:sz w:val="20"/>
      <w:szCs w:val="20"/>
      <w:lang w:eastAsia="ru-RU"/>
    </w:rPr>
  </w:style>
  <w:style w:type="paragraph" w:styleId="a5">
    <w:name w:val="header"/>
    <w:basedOn w:val="a"/>
    <w:link w:val="a6"/>
    <w:uiPriority w:val="99"/>
    <w:unhideWhenUsed/>
    <w:rsid w:val="00CA57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57C0"/>
  </w:style>
  <w:style w:type="paragraph" w:styleId="a7">
    <w:name w:val="footer"/>
    <w:basedOn w:val="a"/>
    <w:link w:val="a8"/>
    <w:uiPriority w:val="99"/>
    <w:unhideWhenUsed/>
    <w:rsid w:val="00CA57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57C0"/>
  </w:style>
  <w:style w:type="paragraph" w:styleId="a9">
    <w:name w:val="Body Text"/>
    <w:basedOn w:val="a"/>
    <w:link w:val="aa"/>
    <w:uiPriority w:val="99"/>
    <w:unhideWhenUsed/>
    <w:rsid w:val="00CA57C0"/>
    <w:pPr>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CA57C0"/>
    <w:rPr>
      <w:rFonts w:ascii="Times New Roman" w:eastAsia="Times New Roman" w:hAnsi="Times New Roman" w:cs="Times New Roman"/>
      <w:sz w:val="28"/>
      <w:szCs w:val="20"/>
      <w:lang w:eastAsia="ru-RU"/>
    </w:rPr>
  </w:style>
  <w:style w:type="character" w:customStyle="1" w:styleId="a4">
    <w:name w:val="Абзац списка Знак"/>
    <w:aliases w:val="ПАРАГРАФ Знак,List Paragraph Знак,Абзац списка11 Знак"/>
    <w:link w:val="a3"/>
    <w:uiPriority w:val="34"/>
    <w:locked/>
    <w:rsid w:val="00CA57C0"/>
    <w:rPr>
      <w:rFonts w:ascii="Times New Roman" w:eastAsia="Calibri" w:hAnsi="Times New Roman" w:cs="Times New Roman"/>
    </w:rPr>
  </w:style>
  <w:style w:type="paragraph" w:styleId="ab">
    <w:name w:val="Balloon Text"/>
    <w:basedOn w:val="a"/>
    <w:link w:val="ac"/>
    <w:uiPriority w:val="99"/>
    <w:semiHidden/>
    <w:unhideWhenUsed/>
    <w:rsid w:val="00CA57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57C0"/>
    <w:rPr>
      <w:rFonts w:ascii="Tahoma" w:hAnsi="Tahoma" w:cs="Tahoma"/>
      <w:sz w:val="16"/>
      <w:szCs w:val="16"/>
    </w:rPr>
  </w:style>
  <w:style w:type="paragraph" w:customStyle="1" w:styleId="ConsTitle">
    <w:name w:val="ConsTitle"/>
    <w:uiPriority w:val="99"/>
    <w:rsid w:val="006116F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ED42FEB76FACB9232809FD46212BC60AB33BF0C1977F244264D3A190D5B0AE25B775AC2FA307E1F632DD5F466DA0C770640D71DAE86F06Ds1N0M" TargetMode="External"/><Relationship Id="rId5" Type="http://schemas.openxmlformats.org/officeDocument/2006/relationships/webSettings" Target="webSettings.xml"/><Relationship Id="rId10" Type="http://schemas.openxmlformats.org/officeDocument/2006/relationships/hyperlink" Target="consultantplus://offline/ref=DED42FEB76FACB9232809FD46212BC60AB30B50D1476F244264D3A190D5B0AE2497702CEF835601F623883A523s8N6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2639</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dc:creator>
  <cp:lastModifiedBy>Тарина Монгуш</cp:lastModifiedBy>
  <cp:revision>27</cp:revision>
  <cp:lastPrinted>2022-11-15T06:15:00Z</cp:lastPrinted>
  <dcterms:created xsi:type="dcterms:W3CDTF">2021-11-13T07:06:00Z</dcterms:created>
  <dcterms:modified xsi:type="dcterms:W3CDTF">2025-07-07T10:56:00Z</dcterms:modified>
</cp:coreProperties>
</file>